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9EBF" w14:textId="53188295" w:rsidR="00FA4A2A" w:rsidRPr="008D5DAD" w:rsidRDefault="00FA4A2A" w:rsidP="00FA4A2A">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6D0BEB">
        <w:rPr>
          <w:b/>
          <w:noProof/>
          <w:sz w:val="24"/>
        </w:rPr>
        <w:t>00268</w:t>
      </w:r>
    </w:p>
    <w:p w14:paraId="1FD7DCFB" w14:textId="77777777" w:rsidR="00FA4A2A" w:rsidRPr="008D5DAD" w:rsidRDefault="00FA4A2A" w:rsidP="00FA4A2A">
      <w:pPr>
        <w:pStyle w:val="CRCoverPage"/>
        <w:outlineLvl w:val="0"/>
        <w:rPr>
          <w:b/>
          <w:noProof/>
          <w:sz w:val="24"/>
        </w:rPr>
      </w:pPr>
      <w:r w:rsidRPr="00EA0A70">
        <w:rPr>
          <w:b/>
          <w:noProof/>
          <w:sz w:val="24"/>
        </w:rPr>
        <w:t>Athens, Greece, February 27 – March 3, 202</w:t>
      </w:r>
      <w:r>
        <w:rPr>
          <w:b/>
          <w:noProof/>
          <w:sz w:val="24"/>
        </w:rPr>
        <w:t>3</w:t>
      </w:r>
    </w:p>
    <w:p w14:paraId="57CA4489" w14:textId="38D07C52"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1" w:name="Source"/>
      <w:bookmarkEnd w:id="1"/>
      <w:r w:rsidRPr="00784211">
        <w:rPr>
          <w:rFonts w:ascii="Arial" w:hAnsi="Arial" w:cs="Arial"/>
          <w:b/>
          <w:color w:val="000000" w:themeColor="text1"/>
          <w:sz w:val="22"/>
          <w:szCs w:val="22"/>
        </w:rPr>
        <w:tab/>
      </w:r>
      <w:r w:rsidR="005B4464">
        <w:rPr>
          <w:rFonts w:ascii="Arial" w:hAnsi="Arial" w:cs="Arial"/>
          <w:b/>
          <w:color w:val="000000" w:themeColor="text1"/>
          <w:sz w:val="22"/>
          <w:szCs w:val="22"/>
        </w:rPr>
        <w:t>9</w:t>
      </w:r>
      <w:r w:rsidRPr="00784211">
        <w:rPr>
          <w:rFonts w:ascii="Arial" w:hAnsi="Arial" w:cs="Arial"/>
          <w:b/>
          <w:color w:val="000000" w:themeColor="text1"/>
          <w:sz w:val="22"/>
          <w:szCs w:val="22"/>
        </w:rPr>
        <w:t>.8.2</w:t>
      </w:r>
      <w:r w:rsidR="000D3375" w:rsidRPr="00784211">
        <w:rPr>
          <w:rFonts w:ascii="Arial" w:hAnsi="Arial" w:cs="Arial"/>
          <w:b/>
          <w:color w:val="000000" w:themeColor="text1"/>
          <w:sz w:val="22"/>
          <w:szCs w:val="22"/>
        </w:rPr>
        <w:t>.</w:t>
      </w:r>
      <w:r w:rsidR="00784211">
        <w:rPr>
          <w:rFonts w:ascii="Arial" w:hAnsi="Arial" w:cs="Arial"/>
          <w:b/>
          <w:color w:val="000000" w:themeColor="text1"/>
          <w:sz w:val="22"/>
          <w:szCs w:val="22"/>
        </w:rPr>
        <w:t>2</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23E9EA7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t>RF requirement 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2" w:name="DocumentFor"/>
      <w:bookmarkEnd w:id="2"/>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454200A4" w14:textId="6C050486" w:rsidR="00112A20" w:rsidRPr="00784211" w:rsidRDefault="008E112D" w:rsidP="005D1E35">
      <w:pPr>
        <w:pStyle w:val="B1"/>
        <w:overflowPunct w:val="0"/>
        <w:autoSpaceDE w:val="0"/>
        <w:autoSpaceDN w:val="0"/>
        <w:adjustRightInd w:val="0"/>
        <w:spacing w:before="180" w:after="180"/>
        <w:ind w:left="0" w:firstLine="0"/>
        <w:textAlignment w:val="baseline"/>
        <w:rPr>
          <w:i/>
          <w:iCs/>
          <w:color w:val="000000" w:themeColor="text1"/>
          <w:sz w:val="20"/>
          <w:szCs w:val="20"/>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F83838">
        <w:rPr>
          <w:color w:val="000000" w:themeColor="text1"/>
          <w:sz w:val="20"/>
          <w:szCs w:val="20"/>
          <w:lang w:eastAsia="ja-JP"/>
        </w:rPr>
        <w:t>5</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w:t>
      </w:r>
      <w:r w:rsidR="00DD7357">
        <w:rPr>
          <w:color w:val="000000" w:themeColor="text1"/>
          <w:sz w:val="20"/>
          <w:szCs w:val="20"/>
          <w:lang w:eastAsia="ja-JP"/>
        </w:rPr>
        <w:t>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DD7357">
        <w:rPr>
          <w:color w:val="000000" w:themeColor="text1"/>
          <w:sz w:val="20"/>
          <w:szCs w:val="20"/>
          <w:lang w:eastAsia="ja-JP"/>
        </w:rPr>
        <w:t xml:space="preserve">. In the WF, </w:t>
      </w:r>
      <w:r w:rsidR="002A3DA4">
        <w:rPr>
          <w:color w:val="000000" w:themeColor="text1"/>
          <w:sz w:val="20"/>
          <w:szCs w:val="20"/>
          <w:lang w:eastAsia="ja-JP"/>
        </w:rPr>
        <w:t xml:space="preserve">multiple issues, including test setup, requirement concept, and AoA separation. </w:t>
      </w:r>
      <w:r w:rsidR="005D1E35" w:rsidRPr="00784211">
        <w:rPr>
          <w:color w:val="000000" w:themeColor="text1"/>
          <w:sz w:val="20"/>
          <w:szCs w:val="20"/>
          <w:lang w:eastAsia="ja-JP"/>
        </w:rPr>
        <w:t>In this contribution</w:t>
      </w:r>
      <w:r w:rsidR="00F63709" w:rsidRPr="00784211">
        <w:rPr>
          <w:color w:val="000000" w:themeColor="text1"/>
          <w:sz w:val="20"/>
          <w:szCs w:val="20"/>
        </w:rPr>
        <w:t xml:space="preserve">, we </w:t>
      </w:r>
      <w:r w:rsidR="002A3DA4">
        <w:rPr>
          <w:color w:val="000000" w:themeColor="text1"/>
          <w:sz w:val="20"/>
          <w:szCs w:val="20"/>
        </w:rPr>
        <w:t>focus on the requirement concept and provide a t</w:t>
      </w:r>
      <w:r w:rsidR="002A3DA4" w:rsidRPr="002A3DA4">
        <w:rPr>
          <w:color w:val="000000" w:themeColor="text1"/>
          <w:sz w:val="20"/>
          <w:szCs w:val="20"/>
        </w:rPr>
        <w:t>hroughput-based spherical coverage</w:t>
      </w:r>
      <w:r w:rsidR="002A3DA4">
        <w:rPr>
          <w:color w:val="000000" w:themeColor="text1"/>
          <w:sz w:val="20"/>
          <w:szCs w:val="20"/>
        </w:rPr>
        <w:t xml:space="preserve"> concept</w:t>
      </w:r>
      <w:r w:rsidR="00C72154">
        <w:rPr>
          <w:color w:val="000000" w:themeColor="text1"/>
          <w:sz w:val="20"/>
          <w:szCs w:val="20"/>
        </w:rPr>
        <w:t>.</w:t>
      </w:r>
      <w:r w:rsidR="004E66A2">
        <w:rPr>
          <w:color w:val="000000" w:themeColor="text1"/>
          <w:sz w:val="20"/>
          <w:szCs w:val="20"/>
        </w:rPr>
        <w:t xml:space="preserve"> We also discuss the DL polarization assumption used to derive the requirement.</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1CCC36E0" w14:textId="0106F295" w:rsidR="005C67E7" w:rsidRPr="00784211" w:rsidRDefault="005C67E7" w:rsidP="005C67E7">
      <w:pPr>
        <w:pStyle w:val="Heading2"/>
        <w:rPr>
          <w:color w:val="000000" w:themeColor="text1"/>
        </w:rPr>
      </w:pPr>
      <w:r w:rsidRPr="00784211">
        <w:rPr>
          <w:color w:val="000000" w:themeColor="text1"/>
        </w:rPr>
        <w:t>2.</w:t>
      </w:r>
      <w:r w:rsidR="001E3070">
        <w:rPr>
          <w:color w:val="000000" w:themeColor="text1"/>
        </w:rPr>
        <w:t>1</w:t>
      </w:r>
      <w:r w:rsidRPr="00784211">
        <w:rPr>
          <w:color w:val="000000" w:themeColor="text1"/>
        </w:rPr>
        <w:t xml:space="preserve"> </w:t>
      </w:r>
      <w:r w:rsidR="004971BF">
        <w:rPr>
          <w:color w:val="000000" w:themeColor="text1"/>
        </w:rPr>
        <w:t>R</w:t>
      </w:r>
      <w:r w:rsidRPr="00784211">
        <w:rPr>
          <w:color w:val="000000" w:themeColor="text1"/>
        </w:rPr>
        <w:t>equirement</w:t>
      </w:r>
      <w:r w:rsidR="002936EF">
        <w:rPr>
          <w:color w:val="000000" w:themeColor="text1"/>
        </w:rPr>
        <w:t xml:space="preserve"> concept</w:t>
      </w:r>
    </w:p>
    <w:p w14:paraId="2D716DB2" w14:textId="77777777" w:rsidR="00827037" w:rsidRDefault="00827037" w:rsidP="004971BF">
      <w:pPr>
        <w:autoSpaceDE w:val="0"/>
        <w:autoSpaceDN w:val="0"/>
        <w:adjustRightInd w:val="0"/>
        <w:jc w:val="both"/>
        <w:rPr>
          <w:color w:val="000000" w:themeColor="text1"/>
          <w:sz w:val="20"/>
          <w:szCs w:val="20"/>
          <w:lang w:val="en-GB"/>
        </w:rPr>
      </w:pPr>
      <w:r>
        <w:rPr>
          <w:color w:val="000000" w:themeColor="text1"/>
          <w:sz w:val="20"/>
          <w:szCs w:val="20"/>
          <w:lang w:val="en-GB"/>
        </w:rPr>
        <w:t>The WF captures the following agreements:</w:t>
      </w:r>
    </w:p>
    <w:p w14:paraId="1118F561" w14:textId="77777777" w:rsidR="00827037" w:rsidRDefault="00827037" w:rsidP="004971BF">
      <w:pPr>
        <w:autoSpaceDE w:val="0"/>
        <w:autoSpaceDN w:val="0"/>
        <w:adjustRightInd w:val="0"/>
        <w:jc w:val="both"/>
        <w:rPr>
          <w:color w:val="000000" w:themeColor="text1"/>
          <w:sz w:val="20"/>
          <w:szCs w:val="20"/>
          <w:lang w:val="en-GB"/>
        </w:rPr>
      </w:pPr>
    </w:p>
    <w:p w14:paraId="18E48F52" w14:textId="77777777" w:rsidR="00827037" w:rsidRPr="00827037" w:rsidRDefault="00827037" w:rsidP="00827037">
      <w:pPr>
        <w:pStyle w:val="Heading3"/>
        <w:rPr>
          <w:sz w:val="20"/>
          <w:lang w:val="en-US"/>
        </w:rPr>
      </w:pPr>
      <w:r w:rsidRPr="00827037">
        <w:rPr>
          <w:sz w:val="20"/>
          <w:lang w:val="en-US"/>
        </w:rPr>
        <w:t xml:space="preserve">Requirement concept for UE RF </w:t>
      </w:r>
    </w:p>
    <w:p w14:paraId="135AF118" w14:textId="77777777" w:rsidR="00827037" w:rsidRPr="00827037" w:rsidRDefault="00827037" w:rsidP="00827037">
      <w:pPr>
        <w:pStyle w:val="ListParagraph"/>
        <w:numPr>
          <w:ilvl w:val="0"/>
          <w:numId w:val="15"/>
        </w:numPr>
        <w:spacing w:after="120"/>
        <w:ind w:left="720"/>
        <w:contextualSpacing w:val="0"/>
        <w:rPr>
          <w:rFonts w:eastAsia="SimSun"/>
          <w:color w:val="0070C0"/>
          <w:sz w:val="20"/>
          <w:szCs w:val="20"/>
        </w:rPr>
      </w:pPr>
      <w:r w:rsidRPr="00827037">
        <w:rPr>
          <w:iCs/>
          <w:color w:val="0070C0"/>
          <w:sz w:val="20"/>
          <w:szCs w:val="20"/>
        </w:rPr>
        <w:t xml:space="preserve">Candidate </w:t>
      </w:r>
      <w:r w:rsidRPr="00827037">
        <w:rPr>
          <w:rFonts w:eastAsia="SimSun"/>
          <w:color w:val="0070C0"/>
          <w:sz w:val="20"/>
          <w:szCs w:val="20"/>
        </w:rPr>
        <w:t>Proposals</w:t>
      </w:r>
    </w:p>
    <w:p w14:paraId="22DFD0F4" w14:textId="77777777" w:rsidR="00827037" w:rsidRPr="00827037" w:rsidRDefault="00827037" w:rsidP="00827037">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 xml:space="preserve">Option 1: Requirement is based on 2AoA directional sensitivity statistics. </w:t>
      </w:r>
    </w:p>
    <w:p w14:paraId="7F5FF30F" w14:textId="77777777" w:rsidR="00827037" w:rsidRPr="00827037" w:rsidRDefault="00827037" w:rsidP="00827037">
      <w:pPr>
        <w:pStyle w:val="ListParagraph"/>
        <w:numPr>
          <w:ilvl w:val="2"/>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Option 1a: Spherical coverage requirement is based on a pair-wise EIS value defined as max(EIS_AoA1, EIS_AoA2). (R4-2218166)</w:t>
      </w:r>
    </w:p>
    <w:p w14:paraId="1EFC7F29" w14:textId="77777777" w:rsidR="00827037" w:rsidRPr="00827037" w:rsidRDefault="00827037" w:rsidP="00827037">
      <w:pPr>
        <w:pStyle w:val="ListParagraph"/>
        <w:numPr>
          <w:ilvl w:val="2"/>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Option 1b: spherical coverage requirement is defined based one “joint sensitivity”, i.e., . TJ2AS = f(J2AS</w:t>
      </w:r>
      <w:r w:rsidRPr="00827037">
        <w:rPr>
          <w:rFonts w:eastAsia="SimSun"/>
          <w:color w:val="0070C0"/>
          <w:sz w:val="20"/>
          <w:szCs w:val="20"/>
          <w:vertAlign w:val="subscript"/>
        </w:rPr>
        <w:t>AoA1</w:t>
      </w:r>
      <w:r w:rsidRPr="00827037">
        <w:rPr>
          <w:rFonts w:ascii="Symbol" w:eastAsia="SimSun" w:hAnsi="Symbol"/>
          <w:color w:val="0070C0"/>
          <w:sz w:val="20"/>
          <w:szCs w:val="20"/>
          <w:vertAlign w:val="subscript"/>
        </w:rPr>
        <w:t></w:t>
      </w:r>
      <w:r w:rsidRPr="00827037">
        <w:rPr>
          <w:rFonts w:eastAsia="SimSun"/>
          <w:color w:val="0070C0"/>
          <w:sz w:val="20"/>
          <w:szCs w:val="20"/>
          <w:vertAlign w:val="subscript"/>
        </w:rPr>
        <w:t>, AoA2</w:t>
      </w:r>
      <w:r w:rsidRPr="00827037">
        <w:rPr>
          <w:rFonts w:ascii="Symbol" w:eastAsia="SimSun" w:hAnsi="Symbol"/>
          <w:color w:val="0070C0"/>
          <w:sz w:val="20"/>
          <w:szCs w:val="20"/>
          <w:vertAlign w:val="subscript"/>
        </w:rPr>
        <w:t></w:t>
      </w:r>
      <w:r w:rsidRPr="00827037">
        <w:rPr>
          <w:rFonts w:eastAsia="SimSun"/>
          <w:color w:val="0070C0"/>
          <w:sz w:val="20"/>
          <w:szCs w:val="20"/>
        </w:rPr>
        <w:t>, J2AS</w:t>
      </w:r>
      <w:r w:rsidRPr="00827037">
        <w:rPr>
          <w:rFonts w:eastAsia="SimSun"/>
          <w:color w:val="0070C0"/>
          <w:sz w:val="20"/>
          <w:szCs w:val="20"/>
          <w:vertAlign w:val="subscript"/>
        </w:rPr>
        <w:t>AoA1</w:t>
      </w:r>
      <w:r w:rsidRPr="00827037">
        <w:rPr>
          <w:rFonts w:ascii="Symbol" w:eastAsia="SimSun" w:hAnsi="Symbol"/>
          <w:color w:val="0070C0"/>
          <w:sz w:val="20"/>
          <w:szCs w:val="20"/>
          <w:vertAlign w:val="subscript"/>
        </w:rPr>
        <w:t></w:t>
      </w:r>
      <w:r w:rsidRPr="00827037">
        <w:rPr>
          <w:rFonts w:eastAsia="SimSun"/>
          <w:color w:val="0070C0"/>
          <w:sz w:val="20"/>
          <w:szCs w:val="20"/>
          <w:vertAlign w:val="subscript"/>
        </w:rPr>
        <w:t>, AoA2</w:t>
      </w:r>
      <w:r w:rsidRPr="00827037">
        <w:rPr>
          <w:rFonts w:ascii="Symbol" w:eastAsia="SimSun" w:hAnsi="Symbol"/>
          <w:color w:val="0070C0"/>
          <w:sz w:val="20"/>
          <w:szCs w:val="20"/>
          <w:vertAlign w:val="subscript"/>
        </w:rPr>
        <w:t></w:t>
      </w:r>
      <w:r w:rsidRPr="00827037">
        <w:rPr>
          <w:rFonts w:eastAsia="SimSun"/>
          <w:color w:val="0070C0"/>
          <w:sz w:val="20"/>
          <w:szCs w:val="20"/>
        </w:rPr>
        <w:t>, J2AS</w:t>
      </w:r>
      <w:r w:rsidRPr="00827037">
        <w:rPr>
          <w:rFonts w:eastAsia="SimSun"/>
          <w:color w:val="0070C0"/>
          <w:sz w:val="20"/>
          <w:szCs w:val="20"/>
          <w:vertAlign w:val="subscript"/>
        </w:rPr>
        <w:t xml:space="preserve"> AoA1</w:t>
      </w:r>
      <w:r w:rsidRPr="00827037">
        <w:rPr>
          <w:rFonts w:ascii="Symbol" w:eastAsia="SimSun" w:hAnsi="Symbol"/>
          <w:color w:val="0070C0"/>
          <w:sz w:val="20"/>
          <w:szCs w:val="20"/>
          <w:vertAlign w:val="subscript"/>
        </w:rPr>
        <w:t></w:t>
      </w:r>
      <w:r w:rsidRPr="00827037">
        <w:rPr>
          <w:rFonts w:eastAsia="SimSun"/>
          <w:color w:val="0070C0"/>
          <w:sz w:val="20"/>
          <w:szCs w:val="20"/>
          <w:vertAlign w:val="subscript"/>
        </w:rPr>
        <w:t xml:space="preserve"> AoA2</w:t>
      </w:r>
      <w:r w:rsidRPr="00827037">
        <w:rPr>
          <w:rFonts w:ascii="Symbol" w:eastAsia="SimSun" w:hAnsi="Symbol"/>
          <w:color w:val="0070C0"/>
          <w:sz w:val="20"/>
          <w:szCs w:val="20"/>
          <w:vertAlign w:val="subscript"/>
        </w:rPr>
        <w:t></w:t>
      </w:r>
      <w:r w:rsidRPr="00827037">
        <w:rPr>
          <w:rFonts w:eastAsia="SimSun"/>
          <w:color w:val="0070C0"/>
          <w:sz w:val="20"/>
          <w:szCs w:val="20"/>
        </w:rPr>
        <w:t>, J2AS</w:t>
      </w:r>
      <w:r w:rsidRPr="00827037">
        <w:rPr>
          <w:rFonts w:eastAsia="SimSun"/>
          <w:color w:val="0070C0"/>
          <w:sz w:val="20"/>
          <w:szCs w:val="20"/>
          <w:vertAlign w:val="subscript"/>
        </w:rPr>
        <w:t xml:space="preserve"> AoA1</w:t>
      </w:r>
      <w:r w:rsidRPr="00827037">
        <w:rPr>
          <w:rFonts w:ascii="Symbol" w:eastAsia="SimSun" w:hAnsi="Symbol"/>
          <w:color w:val="0070C0"/>
          <w:sz w:val="20"/>
          <w:szCs w:val="20"/>
          <w:vertAlign w:val="subscript"/>
        </w:rPr>
        <w:t></w:t>
      </w:r>
      <w:r w:rsidRPr="00827037">
        <w:rPr>
          <w:rFonts w:eastAsia="SimSun"/>
          <w:color w:val="0070C0"/>
          <w:sz w:val="20"/>
          <w:szCs w:val="20"/>
          <w:vertAlign w:val="subscript"/>
        </w:rPr>
        <w:t>, AoA2</w:t>
      </w:r>
      <w:r w:rsidRPr="00827037">
        <w:rPr>
          <w:rFonts w:ascii="Symbol" w:eastAsia="SimSun" w:hAnsi="Symbol"/>
          <w:color w:val="0070C0"/>
          <w:sz w:val="20"/>
          <w:szCs w:val="20"/>
          <w:vertAlign w:val="subscript"/>
        </w:rPr>
        <w:t></w:t>
      </w:r>
      <w:r w:rsidRPr="00827037">
        <w:rPr>
          <w:rFonts w:eastAsia="SimSun"/>
          <w:color w:val="0070C0"/>
          <w:sz w:val="20"/>
          <w:szCs w:val="20"/>
        </w:rPr>
        <w:t xml:space="preserve">) for sDCI </w:t>
      </w:r>
      <w:r w:rsidRPr="00827037">
        <w:rPr>
          <w:rFonts w:eastAsia="SimSun"/>
          <w:iCs/>
          <w:color w:val="0070C0"/>
          <w:sz w:val="20"/>
          <w:szCs w:val="20"/>
        </w:rPr>
        <w:t>(</w:t>
      </w:r>
      <w:r w:rsidRPr="00827037">
        <w:rPr>
          <w:rFonts w:eastAsia="SimSun"/>
          <w:color w:val="0070C0"/>
          <w:sz w:val="20"/>
          <w:szCs w:val="20"/>
        </w:rPr>
        <w:t>R4-2219852)</w:t>
      </w:r>
    </w:p>
    <w:p w14:paraId="57A71359" w14:textId="77777777" w:rsidR="00827037" w:rsidRPr="00827037" w:rsidRDefault="00827037" w:rsidP="00827037">
      <w:pPr>
        <w:pStyle w:val="ListParagraph"/>
        <w:numPr>
          <w:ilvl w:val="2"/>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 xml:space="preserve">Option 1c: Spherical coverage requirement is based on EIS degradation, i.e. </w:t>
      </w:r>
      <w:bookmarkStart w:id="3" w:name="_Hlk114739493"/>
      <w:r w:rsidRPr="00827037">
        <w:rPr>
          <w:rFonts w:eastAsia="SimSun"/>
          <w:color w:val="0070C0"/>
          <w:sz w:val="20"/>
          <w:szCs w:val="20"/>
        </w:rPr>
        <w:t>EIS tolerance = max(∆EIS_1, ∆EIS_2) ≤ [TBD] dB</w:t>
      </w:r>
      <w:bookmarkEnd w:id="3"/>
      <w:r w:rsidRPr="00827037">
        <w:rPr>
          <w:rFonts w:eastAsia="SimSun"/>
          <w:color w:val="0070C0"/>
          <w:sz w:val="20"/>
          <w:szCs w:val="20"/>
        </w:rPr>
        <w:t xml:space="preserve"> (R4-2218874)</w:t>
      </w:r>
    </w:p>
    <w:p w14:paraId="3F9E13CD" w14:textId="77777777" w:rsidR="00827037" w:rsidRPr="00827037" w:rsidRDefault="00827037" w:rsidP="00827037">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Option 2: Requirement is based on the spherical coverage EIS of AoA1 (which is swept over the full sphere), and a fixed/pre-defined power level for AoA2 (R4-2218166)</w:t>
      </w:r>
    </w:p>
    <w:p w14:paraId="2E6A6A7A" w14:textId="77777777" w:rsidR="00827037" w:rsidRPr="00827037" w:rsidRDefault="00827037" w:rsidP="00827037">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 xml:space="preserve">Option 3: </w:t>
      </w:r>
      <w:r w:rsidRPr="00827037">
        <w:rPr>
          <w:rFonts w:eastAsia="SimSun"/>
          <w:sz w:val="20"/>
          <w:szCs w:val="20"/>
        </w:rPr>
        <w:t xml:space="preserve">Only verify the UE functionality (e.g., go or no-go) under two AoAs with a fixed DL power level. </w:t>
      </w:r>
      <w:r w:rsidRPr="00827037">
        <w:rPr>
          <w:rFonts w:eastAsia="SimSun"/>
          <w:color w:val="4472C4" w:themeColor="accent1"/>
          <w:sz w:val="20"/>
          <w:szCs w:val="20"/>
        </w:rPr>
        <w:t xml:space="preserve">In other words, </w:t>
      </w:r>
      <w:r w:rsidRPr="00827037">
        <w:rPr>
          <w:rFonts w:eastAsia="SimSun"/>
          <w:sz w:val="20"/>
          <w:szCs w:val="20"/>
        </w:rPr>
        <w:t xml:space="preserve">the UE can achieve EIS performance not worse than YdBm on the test point pair (corresponding to 2 AoAs) and the ratio of qualified test points over the whole sphere is M%. </w:t>
      </w:r>
      <w:r w:rsidRPr="00827037">
        <w:rPr>
          <w:rFonts w:eastAsia="SimSun"/>
          <w:color w:val="0070C0"/>
          <w:sz w:val="20"/>
          <w:szCs w:val="20"/>
        </w:rPr>
        <w:t>(R4-22218755, R4-22219497)</w:t>
      </w:r>
    </w:p>
    <w:p w14:paraId="43839D57" w14:textId="77777777" w:rsidR="00827037" w:rsidRPr="00827037" w:rsidRDefault="00827037" w:rsidP="00827037">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827037">
        <w:rPr>
          <w:rFonts w:eastAsia="SimSun"/>
          <w:color w:val="0070C0"/>
          <w:sz w:val="20"/>
          <w:szCs w:val="20"/>
        </w:rPr>
        <w:t>Option 4: RAN4 considers specifying the demod requirements of multi-Rx in FR2 with pre-defined side condition, instead of defining the two-AoA spherical coverage requirement (R4-2218166)</w:t>
      </w:r>
    </w:p>
    <w:p w14:paraId="2B37F656" w14:textId="77777777" w:rsidR="00827037" w:rsidRPr="00827037" w:rsidRDefault="00827037" w:rsidP="00827037">
      <w:pPr>
        <w:rPr>
          <w:b/>
          <w:sz w:val="20"/>
          <w:szCs w:val="20"/>
        </w:rPr>
      </w:pPr>
      <w:r w:rsidRPr="00827037">
        <w:rPr>
          <w:b/>
          <w:sz w:val="20"/>
          <w:szCs w:val="20"/>
        </w:rPr>
        <w:t>Agreement (</w:t>
      </w:r>
      <w:r w:rsidRPr="00827037">
        <w:rPr>
          <w:sz w:val="20"/>
          <w:szCs w:val="20"/>
        </w:rPr>
        <w:t>in chairman notes</w:t>
      </w:r>
      <w:r w:rsidRPr="00827037">
        <w:rPr>
          <w:b/>
          <w:sz w:val="20"/>
          <w:szCs w:val="20"/>
        </w:rPr>
        <w:t xml:space="preserve">): </w:t>
      </w:r>
    </w:p>
    <w:p w14:paraId="1CF21204" w14:textId="77777777" w:rsidR="00827037" w:rsidRPr="00827037" w:rsidRDefault="00827037" w:rsidP="00827037">
      <w:pPr>
        <w:pStyle w:val="ListParagraph"/>
        <w:numPr>
          <w:ilvl w:val="0"/>
          <w:numId w:val="16"/>
        </w:numPr>
        <w:spacing w:after="120"/>
        <w:contextualSpacing w:val="0"/>
        <w:rPr>
          <w:sz w:val="20"/>
          <w:szCs w:val="20"/>
        </w:rPr>
      </w:pPr>
      <w:r w:rsidRPr="00827037">
        <w:rPr>
          <w:sz w:val="20"/>
          <w:szCs w:val="20"/>
        </w:rPr>
        <w:t>Only consider the requirement listed in the WID.</w:t>
      </w:r>
    </w:p>
    <w:p w14:paraId="0DA9F5F4" w14:textId="77777777" w:rsidR="00827037" w:rsidRPr="00827037" w:rsidRDefault="00827037" w:rsidP="00827037">
      <w:pPr>
        <w:rPr>
          <w:b/>
          <w:bCs/>
          <w:color w:val="0070C0"/>
          <w:sz w:val="20"/>
          <w:szCs w:val="20"/>
        </w:rPr>
      </w:pPr>
    </w:p>
    <w:p w14:paraId="4C4D4497" w14:textId="77777777" w:rsidR="00827037" w:rsidRPr="00827037" w:rsidRDefault="00827037" w:rsidP="00827037">
      <w:pPr>
        <w:rPr>
          <w:b/>
          <w:bCs/>
          <w:color w:val="0070C0"/>
          <w:sz w:val="20"/>
          <w:szCs w:val="20"/>
        </w:rPr>
      </w:pPr>
      <w:r w:rsidRPr="00827037">
        <w:rPr>
          <w:b/>
          <w:bCs/>
          <w:color w:val="0070C0"/>
          <w:sz w:val="20"/>
          <w:szCs w:val="20"/>
        </w:rPr>
        <w:t>Agreement: Multi-Rx requirement concept can be further discussed based on the listed candidate options. Interested companies are encouraged to provide analysis in next meeting. Other candidate options are not precluded.</w:t>
      </w:r>
    </w:p>
    <w:p w14:paraId="4021D7F6" w14:textId="77777777" w:rsidR="00827037" w:rsidRDefault="00827037" w:rsidP="004971BF">
      <w:pPr>
        <w:autoSpaceDE w:val="0"/>
        <w:autoSpaceDN w:val="0"/>
        <w:adjustRightInd w:val="0"/>
        <w:jc w:val="both"/>
        <w:rPr>
          <w:color w:val="000000" w:themeColor="text1"/>
          <w:sz w:val="20"/>
          <w:szCs w:val="20"/>
          <w:lang w:val="en-GB"/>
        </w:rPr>
      </w:pPr>
    </w:p>
    <w:p w14:paraId="1E8F366D" w14:textId="2C3DFA95" w:rsidR="00827037" w:rsidRDefault="00CA058C" w:rsidP="004971BF">
      <w:pPr>
        <w:autoSpaceDE w:val="0"/>
        <w:autoSpaceDN w:val="0"/>
        <w:adjustRightInd w:val="0"/>
        <w:jc w:val="both"/>
        <w:rPr>
          <w:color w:val="000000" w:themeColor="text1"/>
          <w:sz w:val="20"/>
          <w:szCs w:val="20"/>
          <w:lang w:val="en-GB"/>
        </w:rPr>
      </w:pPr>
      <w:r>
        <w:rPr>
          <w:color w:val="000000" w:themeColor="text1"/>
          <w:sz w:val="20"/>
          <w:szCs w:val="20"/>
          <w:lang w:val="en-GB"/>
        </w:rPr>
        <w:lastRenderedPageBreak/>
        <w:t xml:space="preserve">As can be seen, there are a few options on the table. </w:t>
      </w:r>
      <w:r w:rsidR="00851128">
        <w:rPr>
          <w:color w:val="000000" w:themeColor="text1"/>
          <w:sz w:val="20"/>
          <w:szCs w:val="20"/>
          <w:lang w:val="en-GB"/>
        </w:rPr>
        <w:t>Since testing complexity is inherently part of the requirement concept consideration, it is useful to examine its impact. The impact is two-fold:</w:t>
      </w:r>
    </w:p>
    <w:p w14:paraId="08BECEC2" w14:textId="3B64D400" w:rsidR="00851128" w:rsidRPr="00851128" w:rsidRDefault="00851128" w:rsidP="00851128">
      <w:pPr>
        <w:pStyle w:val="ListParagraph"/>
        <w:numPr>
          <w:ilvl w:val="0"/>
          <w:numId w:val="17"/>
        </w:numPr>
        <w:autoSpaceDE w:val="0"/>
        <w:autoSpaceDN w:val="0"/>
        <w:adjustRightInd w:val="0"/>
        <w:jc w:val="both"/>
        <w:rPr>
          <w:color w:val="000000" w:themeColor="text1"/>
          <w:sz w:val="20"/>
          <w:szCs w:val="20"/>
          <w:lang w:val="en-GB"/>
        </w:rPr>
      </w:pPr>
      <w:r w:rsidRPr="00851128">
        <w:rPr>
          <w:color w:val="000000" w:themeColor="text1"/>
          <w:sz w:val="20"/>
          <w:szCs w:val="20"/>
          <w:lang w:val="en-GB"/>
        </w:rPr>
        <w:t xml:space="preserve">Fixed AoA offset: </w:t>
      </w:r>
      <w:r w:rsidR="00415172">
        <w:rPr>
          <w:color w:val="000000" w:themeColor="text1"/>
          <w:sz w:val="20"/>
          <w:szCs w:val="20"/>
          <w:lang w:val="en-GB"/>
        </w:rPr>
        <w:t>W</w:t>
      </w:r>
      <w:r w:rsidR="00D6070C">
        <w:rPr>
          <w:color w:val="000000" w:themeColor="text1"/>
          <w:sz w:val="20"/>
          <w:szCs w:val="20"/>
          <w:lang w:val="en-GB"/>
        </w:rPr>
        <w:t xml:space="preserve">ith the agreement to take fixed AoA offset as the starting point in test setup assumption, it is understood that </w:t>
      </w:r>
      <w:r w:rsidRPr="00851128">
        <w:rPr>
          <w:color w:val="000000" w:themeColor="text1"/>
          <w:sz w:val="20"/>
          <w:szCs w:val="20"/>
          <w:lang w:val="en-GB"/>
        </w:rPr>
        <w:t xml:space="preserve">not all possible AoA pairs can be measured in </w:t>
      </w:r>
      <w:r w:rsidR="00B602BE">
        <w:rPr>
          <w:color w:val="000000" w:themeColor="text1"/>
          <w:sz w:val="20"/>
          <w:szCs w:val="20"/>
          <w:lang w:val="en-GB"/>
        </w:rPr>
        <w:t xml:space="preserve">the </w:t>
      </w:r>
      <w:r w:rsidRPr="00851128">
        <w:rPr>
          <w:color w:val="000000" w:themeColor="text1"/>
          <w:sz w:val="20"/>
          <w:szCs w:val="20"/>
          <w:lang w:val="en-GB"/>
        </w:rPr>
        <w:t>test</w:t>
      </w:r>
      <w:r w:rsidR="00D6070C">
        <w:rPr>
          <w:color w:val="000000" w:themeColor="text1"/>
          <w:sz w:val="20"/>
          <w:szCs w:val="20"/>
          <w:lang w:val="en-GB"/>
        </w:rPr>
        <w:t xml:space="preserve">. As a result, it is not feasible to </w:t>
      </w:r>
      <w:r w:rsidR="00B602BE">
        <w:rPr>
          <w:color w:val="000000" w:themeColor="text1"/>
          <w:sz w:val="20"/>
          <w:szCs w:val="20"/>
          <w:lang w:val="en-GB"/>
        </w:rPr>
        <w:t xml:space="preserve">obtain the EIS of any two AoAs and </w:t>
      </w:r>
      <w:r w:rsidRPr="00851128">
        <w:rPr>
          <w:color w:val="000000" w:themeColor="text1"/>
          <w:sz w:val="20"/>
          <w:szCs w:val="20"/>
          <w:lang w:val="en-GB"/>
        </w:rPr>
        <w:t>deriv</w:t>
      </w:r>
      <w:r w:rsidR="00D6070C">
        <w:rPr>
          <w:color w:val="000000" w:themeColor="text1"/>
          <w:sz w:val="20"/>
          <w:szCs w:val="20"/>
          <w:lang w:val="en-GB"/>
        </w:rPr>
        <w:t>e</w:t>
      </w:r>
      <w:r w:rsidRPr="00851128">
        <w:rPr>
          <w:color w:val="000000" w:themeColor="text1"/>
          <w:sz w:val="20"/>
          <w:szCs w:val="20"/>
          <w:lang w:val="en-GB"/>
        </w:rPr>
        <w:t xml:space="preserve"> the</w:t>
      </w:r>
      <w:r w:rsidR="00B602BE">
        <w:rPr>
          <w:color w:val="000000" w:themeColor="text1"/>
          <w:sz w:val="20"/>
          <w:szCs w:val="20"/>
          <w:lang w:val="en-GB"/>
        </w:rPr>
        <w:t xml:space="preserve"> </w:t>
      </w:r>
      <w:r w:rsidRPr="00851128">
        <w:rPr>
          <w:color w:val="000000" w:themeColor="text1"/>
          <w:sz w:val="20"/>
          <w:szCs w:val="20"/>
          <w:lang w:val="en-GB"/>
        </w:rPr>
        <w:t xml:space="preserve">EIS </w:t>
      </w:r>
      <w:r w:rsidR="00B602BE">
        <w:rPr>
          <w:color w:val="000000" w:themeColor="text1"/>
          <w:sz w:val="20"/>
          <w:szCs w:val="20"/>
          <w:lang w:val="en-GB"/>
        </w:rPr>
        <w:t>distribution CDF curve</w:t>
      </w:r>
      <w:r w:rsidR="00D6070C">
        <w:rPr>
          <w:color w:val="000000" w:themeColor="text1"/>
          <w:sz w:val="20"/>
          <w:szCs w:val="20"/>
          <w:lang w:val="en-GB"/>
        </w:rPr>
        <w:t>. Furthermore, d</w:t>
      </w:r>
      <w:r w:rsidRPr="00851128">
        <w:rPr>
          <w:color w:val="000000" w:themeColor="text1"/>
          <w:sz w:val="20"/>
          <w:szCs w:val="20"/>
          <w:lang w:val="en-GB"/>
        </w:rPr>
        <w:t xml:space="preserve">ifferent AoA offset </w:t>
      </w:r>
      <w:r w:rsidR="00D6070C">
        <w:rPr>
          <w:color w:val="000000" w:themeColor="text1"/>
          <w:sz w:val="20"/>
          <w:szCs w:val="20"/>
          <w:lang w:val="en-GB"/>
        </w:rPr>
        <w:t>used in the test would</w:t>
      </w:r>
      <w:r w:rsidRPr="00851128">
        <w:rPr>
          <w:color w:val="000000" w:themeColor="text1"/>
          <w:sz w:val="20"/>
          <w:szCs w:val="20"/>
          <w:lang w:val="en-GB"/>
        </w:rPr>
        <w:t xml:space="preserve"> yield different test results</w:t>
      </w:r>
      <w:r w:rsidR="00D6070C">
        <w:rPr>
          <w:color w:val="000000" w:themeColor="text1"/>
          <w:sz w:val="20"/>
          <w:szCs w:val="20"/>
          <w:lang w:val="en-GB"/>
        </w:rPr>
        <w:t xml:space="preserve">. </w:t>
      </w:r>
      <w:r w:rsidR="009260B2">
        <w:rPr>
          <w:color w:val="000000" w:themeColor="text1"/>
          <w:sz w:val="20"/>
          <w:szCs w:val="20"/>
          <w:lang w:val="en-GB"/>
        </w:rPr>
        <w:t xml:space="preserve">This makes option 1a and option 1b </w:t>
      </w:r>
      <w:r w:rsidR="00B602BE">
        <w:rPr>
          <w:color w:val="000000" w:themeColor="text1"/>
          <w:sz w:val="20"/>
          <w:szCs w:val="20"/>
          <w:lang w:val="en-GB"/>
        </w:rPr>
        <w:t>infeasible</w:t>
      </w:r>
      <w:r w:rsidR="009260B2">
        <w:rPr>
          <w:color w:val="000000" w:themeColor="text1"/>
          <w:sz w:val="20"/>
          <w:szCs w:val="20"/>
          <w:lang w:val="en-GB"/>
        </w:rPr>
        <w:t xml:space="preserve"> </w:t>
      </w:r>
      <w:r w:rsidR="00B602BE">
        <w:rPr>
          <w:color w:val="000000" w:themeColor="text1"/>
          <w:sz w:val="20"/>
          <w:szCs w:val="20"/>
          <w:lang w:val="en-GB"/>
        </w:rPr>
        <w:t xml:space="preserve">or less desirable </w:t>
      </w:r>
      <w:r w:rsidR="009260B2">
        <w:rPr>
          <w:color w:val="000000" w:themeColor="text1"/>
          <w:sz w:val="20"/>
          <w:szCs w:val="20"/>
          <w:lang w:val="en-GB"/>
        </w:rPr>
        <w:t xml:space="preserve">as both seek to derive the spherical coverage based on the EIS </w:t>
      </w:r>
      <w:r w:rsidR="00B602BE">
        <w:rPr>
          <w:color w:val="000000" w:themeColor="text1"/>
          <w:sz w:val="20"/>
          <w:szCs w:val="20"/>
          <w:lang w:val="en-GB"/>
        </w:rPr>
        <w:t>CDF</w:t>
      </w:r>
      <w:r w:rsidR="009260B2">
        <w:rPr>
          <w:color w:val="000000" w:themeColor="text1"/>
          <w:sz w:val="20"/>
          <w:szCs w:val="20"/>
          <w:lang w:val="en-GB"/>
        </w:rPr>
        <w:t>.</w:t>
      </w:r>
    </w:p>
    <w:p w14:paraId="60C2FB65" w14:textId="3675552B" w:rsidR="00851128" w:rsidRPr="00851128" w:rsidRDefault="00851128" w:rsidP="00851128">
      <w:pPr>
        <w:pStyle w:val="ListParagraph"/>
        <w:numPr>
          <w:ilvl w:val="0"/>
          <w:numId w:val="17"/>
        </w:numPr>
        <w:autoSpaceDE w:val="0"/>
        <w:autoSpaceDN w:val="0"/>
        <w:adjustRightInd w:val="0"/>
        <w:jc w:val="both"/>
        <w:rPr>
          <w:color w:val="000000" w:themeColor="text1"/>
          <w:sz w:val="20"/>
          <w:szCs w:val="20"/>
          <w:lang w:val="en-GB"/>
        </w:rPr>
      </w:pPr>
      <w:r w:rsidRPr="00851128">
        <w:rPr>
          <w:color w:val="000000" w:themeColor="text1"/>
          <w:sz w:val="20"/>
          <w:szCs w:val="20"/>
          <w:lang w:val="en-GB"/>
        </w:rPr>
        <w:t xml:space="preserve">Power sweeping required by EIS: </w:t>
      </w:r>
      <w:r w:rsidR="00415172">
        <w:rPr>
          <w:color w:val="000000" w:themeColor="text1"/>
          <w:sz w:val="20"/>
          <w:szCs w:val="20"/>
          <w:lang w:val="en-GB"/>
        </w:rPr>
        <w:t>Power sweeping is time-consuming. For the two AoA case, because o</w:t>
      </w:r>
      <w:r w:rsidRPr="00851128">
        <w:rPr>
          <w:color w:val="000000" w:themeColor="text1"/>
          <w:sz w:val="20"/>
          <w:szCs w:val="20"/>
          <w:lang w:val="en-GB"/>
        </w:rPr>
        <w:t xml:space="preserve">ne AoA's DL power </w:t>
      </w:r>
      <w:r w:rsidR="00415172">
        <w:rPr>
          <w:color w:val="000000" w:themeColor="text1"/>
          <w:sz w:val="20"/>
          <w:szCs w:val="20"/>
          <w:lang w:val="en-GB"/>
        </w:rPr>
        <w:t xml:space="preserve">is </w:t>
      </w:r>
      <w:r w:rsidRPr="00851128">
        <w:rPr>
          <w:color w:val="000000" w:themeColor="text1"/>
          <w:sz w:val="20"/>
          <w:szCs w:val="20"/>
          <w:lang w:val="en-GB"/>
        </w:rPr>
        <w:t>another AoA's interference</w:t>
      </w:r>
      <w:r w:rsidR="00415172">
        <w:rPr>
          <w:color w:val="000000" w:themeColor="text1"/>
          <w:sz w:val="20"/>
          <w:szCs w:val="20"/>
          <w:lang w:val="en-GB"/>
        </w:rPr>
        <w:t xml:space="preserve"> at the UE RX</w:t>
      </w:r>
      <w:r w:rsidRPr="00851128">
        <w:rPr>
          <w:color w:val="000000" w:themeColor="text1"/>
          <w:sz w:val="20"/>
          <w:szCs w:val="20"/>
          <w:lang w:val="en-GB"/>
        </w:rPr>
        <w:t xml:space="preserve">, </w:t>
      </w:r>
      <w:r w:rsidR="00415172">
        <w:rPr>
          <w:color w:val="000000" w:themeColor="text1"/>
          <w:sz w:val="20"/>
          <w:szCs w:val="20"/>
          <w:lang w:val="en-GB"/>
        </w:rPr>
        <w:t xml:space="preserve">simply lowering the power for both EIS to arrive at EIS is impossible. Instead, some </w:t>
      </w:r>
      <w:r w:rsidRPr="00851128">
        <w:rPr>
          <w:color w:val="000000" w:themeColor="text1"/>
          <w:sz w:val="20"/>
          <w:szCs w:val="20"/>
          <w:lang w:val="en-GB"/>
        </w:rPr>
        <w:t>power iteration between the two AoAs</w:t>
      </w:r>
      <w:r w:rsidR="00415172">
        <w:rPr>
          <w:color w:val="000000" w:themeColor="text1"/>
          <w:sz w:val="20"/>
          <w:szCs w:val="20"/>
          <w:lang w:val="en-GB"/>
        </w:rPr>
        <w:t xml:space="preserve"> is needed</w:t>
      </w:r>
      <w:r w:rsidRPr="00851128">
        <w:rPr>
          <w:color w:val="000000" w:themeColor="text1"/>
          <w:sz w:val="20"/>
          <w:szCs w:val="20"/>
          <w:lang w:val="en-GB"/>
        </w:rPr>
        <w:t xml:space="preserve">. </w:t>
      </w:r>
      <w:r w:rsidR="00415172">
        <w:rPr>
          <w:color w:val="000000" w:themeColor="text1"/>
          <w:sz w:val="20"/>
          <w:szCs w:val="20"/>
          <w:lang w:val="en-GB"/>
        </w:rPr>
        <w:t>As a result, power sweeping gets more complicated and takes more time to complete</w:t>
      </w:r>
      <w:r w:rsidRPr="00851128">
        <w:rPr>
          <w:color w:val="000000" w:themeColor="text1"/>
          <w:sz w:val="20"/>
          <w:szCs w:val="20"/>
          <w:lang w:val="en-GB"/>
        </w:rPr>
        <w:t>.</w:t>
      </w:r>
    </w:p>
    <w:p w14:paraId="62D42CAE" w14:textId="77777777" w:rsidR="00851128" w:rsidRDefault="00851128" w:rsidP="004971BF">
      <w:pPr>
        <w:autoSpaceDE w:val="0"/>
        <w:autoSpaceDN w:val="0"/>
        <w:adjustRightInd w:val="0"/>
        <w:jc w:val="both"/>
        <w:rPr>
          <w:color w:val="000000" w:themeColor="text1"/>
          <w:sz w:val="20"/>
          <w:szCs w:val="20"/>
          <w:lang w:val="en-GB"/>
        </w:rPr>
      </w:pPr>
    </w:p>
    <w:p w14:paraId="48F641EB" w14:textId="12B6B79E" w:rsidR="00827037" w:rsidRDefault="0058351B" w:rsidP="004971BF">
      <w:pPr>
        <w:autoSpaceDE w:val="0"/>
        <w:autoSpaceDN w:val="0"/>
        <w:adjustRightInd w:val="0"/>
        <w:jc w:val="both"/>
        <w:rPr>
          <w:color w:val="000000" w:themeColor="text1"/>
          <w:sz w:val="20"/>
          <w:szCs w:val="20"/>
          <w:lang w:val="en-GB"/>
        </w:rPr>
      </w:pPr>
      <w:r>
        <w:rPr>
          <w:color w:val="000000" w:themeColor="text1"/>
          <w:sz w:val="20"/>
          <w:szCs w:val="20"/>
          <w:lang w:val="en-GB"/>
        </w:rPr>
        <w:t>Furthermore, as stated in our contribution [2],</w:t>
      </w:r>
      <w:r w:rsidR="00B93529">
        <w:rPr>
          <w:color w:val="000000" w:themeColor="text1"/>
          <w:sz w:val="20"/>
          <w:szCs w:val="20"/>
          <w:lang w:val="en-GB"/>
        </w:rPr>
        <w:t xml:space="preserve"> UE support of simultaneous </w:t>
      </w:r>
      <w:r w:rsidR="00B93529" w:rsidRPr="00B93529">
        <w:rPr>
          <w:color w:val="000000" w:themeColor="text1"/>
          <w:sz w:val="20"/>
          <w:szCs w:val="20"/>
          <w:lang w:val="en-GB"/>
        </w:rPr>
        <w:t xml:space="preserve">two-AoA </w:t>
      </w:r>
      <w:r w:rsidR="00B93529">
        <w:rPr>
          <w:color w:val="000000" w:themeColor="text1"/>
          <w:sz w:val="20"/>
          <w:szCs w:val="20"/>
          <w:lang w:val="en-GB"/>
        </w:rPr>
        <w:t xml:space="preserve">RX in R18 </w:t>
      </w:r>
      <w:r w:rsidR="00B93529" w:rsidRPr="00B93529">
        <w:rPr>
          <w:color w:val="000000" w:themeColor="text1"/>
          <w:sz w:val="20"/>
          <w:szCs w:val="20"/>
          <w:lang w:val="en-GB"/>
        </w:rPr>
        <w:t xml:space="preserve">is a nice-to-have enhancement, but not an essential feature. In other words, the network will benefit from a UE supporting a large range of two AoAs, and the network will also benefit from a UE supporting a limited range of two AoAs. </w:t>
      </w:r>
      <w:r w:rsidR="00575C2B">
        <w:rPr>
          <w:color w:val="000000" w:themeColor="text1"/>
          <w:sz w:val="20"/>
          <w:szCs w:val="20"/>
          <w:lang w:val="en-GB"/>
        </w:rPr>
        <w:t xml:space="preserve">By contrast, the EIS spherical coverage requirement RAN4 specified for single AoA reception </w:t>
      </w:r>
      <w:r w:rsidR="00295557">
        <w:rPr>
          <w:color w:val="000000" w:themeColor="text1"/>
          <w:sz w:val="20"/>
          <w:szCs w:val="20"/>
          <w:lang w:val="en-GB"/>
        </w:rPr>
        <w:t>in R15</w:t>
      </w:r>
      <w:r w:rsidR="00575C2B">
        <w:rPr>
          <w:color w:val="000000" w:themeColor="text1"/>
          <w:sz w:val="20"/>
          <w:szCs w:val="20"/>
          <w:lang w:val="en-GB"/>
        </w:rPr>
        <w:t xml:space="preserve"> is u</w:t>
      </w:r>
      <w:r w:rsidR="00295557">
        <w:rPr>
          <w:color w:val="000000" w:themeColor="text1"/>
          <w:sz w:val="20"/>
          <w:szCs w:val="20"/>
          <w:lang w:val="en-GB"/>
        </w:rPr>
        <w:t xml:space="preserve">sed to </w:t>
      </w:r>
      <w:r w:rsidR="00575C2B">
        <w:rPr>
          <w:color w:val="000000" w:themeColor="text1"/>
          <w:sz w:val="20"/>
          <w:szCs w:val="20"/>
          <w:lang w:val="en-GB"/>
        </w:rPr>
        <w:t xml:space="preserve">ensure </w:t>
      </w:r>
      <w:r w:rsidR="00575C2B" w:rsidRPr="00575C2B">
        <w:rPr>
          <w:color w:val="000000" w:themeColor="text1"/>
          <w:sz w:val="20"/>
          <w:szCs w:val="20"/>
          <w:lang w:val="en-GB"/>
        </w:rPr>
        <w:t xml:space="preserve">that an FR2 UE can receive sufficiently well from one BS/TRP to maintain good connections, despite the varying UE location relative to BS’s location and the UE rotation. </w:t>
      </w:r>
      <w:r w:rsidR="00575C2B">
        <w:rPr>
          <w:color w:val="000000" w:themeColor="text1"/>
          <w:sz w:val="20"/>
          <w:szCs w:val="20"/>
          <w:lang w:val="en-GB"/>
        </w:rPr>
        <w:t>Therefore, it is not necessary to use EIS as the only metric to verify the UE’s two AoA reception spherical coverage performance.</w:t>
      </w:r>
    </w:p>
    <w:p w14:paraId="2621DCCF" w14:textId="7C20B5FB" w:rsidR="00D6070C" w:rsidRDefault="00D6070C" w:rsidP="004971BF">
      <w:pPr>
        <w:autoSpaceDE w:val="0"/>
        <w:autoSpaceDN w:val="0"/>
        <w:adjustRightInd w:val="0"/>
        <w:jc w:val="both"/>
        <w:rPr>
          <w:color w:val="000000" w:themeColor="text1"/>
          <w:sz w:val="20"/>
          <w:szCs w:val="20"/>
          <w:lang w:val="en-GB"/>
        </w:rPr>
      </w:pPr>
    </w:p>
    <w:p w14:paraId="13EDD9B1" w14:textId="41FA8C71" w:rsidR="00D6070C" w:rsidRDefault="00295557" w:rsidP="004971BF">
      <w:pPr>
        <w:autoSpaceDE w:val="0"/>
        <w:autoSpaceDN w:val="0"/>
        <w:adjustRightInd w:val="0"/>
        <w:jc w:val="both"/>
        <w:rPr>
          <w:color w:val="000000" w:themeColor="text1"/>
          <w:sz w:val="20"/>
          <w:szCs w:val="20"/>
          <w:lang w:val="en-GB"/>
        </w:rPr>
      </w:pPr>
      <w:r>
        <w:rPr>
          <w:color w:val="000000" w:themeColor="text1"/>
          <w:sz w:val="20"/>
          <w:szCs w:val="20"/>
          <w:lang w:val="en-GB"/>
        </w:rPr>
        <w:t xml:space="preserve">With the above consideration, </w:t>
      </w:r>
      <w:r w:rsidR="002D1045">
        <w:rPr>
          <w:color w:val="000000" w:themeColor="text1"/>
          <w:sz w:val="20"/>
          <w:szCs w:val="20"/>
          <w:lang w:val="en-GB"/>
        </w:rPr>
        <w:t>we propose t</w:t>
      </w:r>
      <w:r w:rsidR="002D1045" w:rsidRPr="002D1045">
        <w:rPr>
          <w:color w:val="000000" w:themeColor="text1"/>
          <w:sz w:val="20"/>
          <w:szCs w:val="20"/>
          <w:lang w:val="en-GB"/>
        </w:rPr>
        <w:t>hroughput-based spherical coverage</w:t>
      </w:r>
      <w:r w:rsidR="002D1045">
        <w:rPr>
          <w:color w:val="000000" w:themeColor="text1"/>
          <w:sz w:val="20"/>
          <w:szCs w:val="20"/>
          <w:lang w:val="en-GB"/>
        </w:rPr>
        <w:t xml:space="preserve"> concept, which is built on both Option 3 and Option 4.</w:t>
      </w:r>
    </w:p>
    <w:p w14:paraId="72AC24C1" w14:textId="77777777" w:rsidR="00D6070C" w:rsidRDefault="00D6070C" w:rsidP="004971BF">
      <w:pPr>
        <w:autoSpaceDE w:val="0"/>
        <w:autoSpaceDN w:val="0"/>
        <w:adjustRightInd w:val="0"/>
        <w:jc w:val="both"/>
        <w:rPr>
          <w:color w:val="000000" w:themeColor="text1"/>
          <w:sz w:val="20"/>
          <w:szCs w:val="20"/>
          <w:lang w:val="en-GB"/>
        </w:rPr>
      </w:pPr>
    </w:p>
    <w:p w14:paraId="1EC164EA" w14:textId="7C491A47" w:rsidR="00874C9F" w:rsidRDefault="00874C9F" w:rsidP="004971BF">
      <w:pPr>
        <w:autoSpaceDE w:val="0"/>
        <w:autoSpaceDN w:val="0"/>
        <w:adjustRightInd w:val="0"/>
        <w:jc w:val="both"/>
        <w:rPr>
          <w:color w:val="000000" w:themeColor="text1"/>
          <w:sz w:val="20"/>
          <w:szCs w:val="20"/>
        </w:rPr>
      </w:pPr>
    </w:p>
    <w:p w14:paraId="696A3FC2" w14:textId="251FCED7" w:rsidR="00874C9F" w:rsidRPr="004D63B8" w:rsidRDefault="00874C9F" w:rsidP="00874C9F">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1E3070">
        <w:rPr>
          <w:rFonts w:ascii="Arial" w:hAnsi="Arial" w:cs="Arial"/>
          <w:color w:val="000000" w:themeColor="text1"/>
        </w:rPr>
        <w:t>1</w:t>
      </w:r>
      <w:r w:rsidRPr="004D63B8">
        <w:rPr>
          <w:rFonts w:ascii="Arial" w:hAnsi="Arial" w:cs="Arial"/>
          <w:color w:val="000000" w:themeColor="text1"/>
        </w:rPr>
        <w:t>.</w:t>
      </w:r>
      <w:r>
        <w:rPr>
          <w:rFonts w:ascii="Arial" w:hAnsi="Arial" w:cs="Arial"/>
          <w:color w:val="000000" w:themeColor="text1"/>
        </w:rPr>
        <w:t>1</w:t>
      </w:r>
      <w:r w:rsidRPr="004D63B8">
        <w:rPr>
          <w:rFonts w:ascii="Arial" w:hAnsi="Arial" w:cs="Arial"/>
          <w:color w:val="000000" w:themeColor="text1"/>
        </w:rPr>
        <w:t xml:space="preserve"> </w:t>
      </w:r>
      <w:r>
        <w:rPr>
          <w:rFonts w:ascii="Arial" w:hAnsi="Arial" w:cs="Arial"/>
          <w:color w:val="000000" w:themeColor="text1"/>
        </w:rPr>
        <w:t>Throughput</w:t>
      </w:r>
      <w:r w:rsidR="00FB0F48">
        <w:rPr>
          <w:rFonts w:ascii="Arial" w:hAnsi="Arial" w:cs="Arial"/>
          <w:color w:val="000000" w:themeColor="text1"/>
        </w:rPr>
        <w:t>-based spherical coverage</w:t>
      </w:r>
      <w:r w:rsidRPr="004D63B8">
        <w:rPr>
          <w:rFonts w:ascii="Arial" w:hAnsi="Arial" w:cs="Arial"/>
          <w:color w:val="000000" w:themeColor="text1"/>
        </w:rPr>
        <w:t xml:space="preserve"> requirement concept</w:t>
      </w:r>
    </w:p>
    <w:p w14:paraId="2C1CDAA2" w14:textId="77777777" w:rsidR="00874C9F" w:rsidRPr="00784211" w:rsidRDefault="00874C9F" w:rsidP="00874C9F">
      <w:pPr>
        <w:autoSpaceDE w:val="0"/>
        <w:autoSpaceDN w:val="0"/>
        <w:adjustRightInd w:val="0"/>
        <w:jc w:val="both"/>
        <w:rPr>
          <w:color w:val="000000" w:themeColor="text1"/>
          <w:sz w:val="20"/>
          <w:szCs w:val="20"/>
        </w:rPr>
      </w:pPr>
    </w:p>
    <w:p w14:paraId="09B647F1" w14:textId="77777777" w:rsidR="005A3DDC" w:rsidRDefault="005A3DDC" w:rsidP="005A3DDC">
      <w:pPr>
        <w:autoSpaceDE w:val="0"/>
        <w:autoSpaceDN w:val="0"/>
        <w:adjustRightInd w:val="0"/>
        <w:jc w:val="both"/>
        <w:rPr>
          <w:color w:val="000000" w:themeColor="text1"/>
          <w:sz w:val="20"/>
          <w:szCs w:val="20"/>
        </w:rPr>
      </w:pPr>
      <w:r>
        <w:rPr>
          <w:color w:val="000000" w:themeColor="text1"/>
          <w:sz w:val="20"/>
          <w:szCs w:val="20"/>
        </w:rPr>
        <w:t xml:space="preserve">The concept is defined as follows. </w:t>
      </w:r>
    </w:p>
    <w:p w14:paraId="2757DD30" w14:textId="2A152EEF" w:rsidR="005A3DDC" w:rsidRPr="005A3DDC" w:rsidRDefault="005A3DDC" w:rsidP="005A3DDC">
      <w:pPr>
        <w:pStyle w:val="ListParagraph"/>
        <w:numPr>
          <w:ilvl w:val="0"/>
          <w:numId w:val="19"/>
        </w:numPr>
        <w:autoSpaceDE w:val="0"/>
        <w:autoSpaceDN w:val="0"/>
        <w:adjustRightInd w:val="0"/>
        <w:jc w:val="both"/>
        <w:rPr>
          <w:color w:val="000000" w:themeColor="text1"/>
          <w:sz w:val="20"/>
          <w:szCs w:val="20"/>
        </w:rPr>
      </w:pPr>
      <w:r w:rsidRPr="005A3DDC">
        <w:rPr>
          <w:color w:val="000000" w:themeColor="text1"/>
          <w:sz w:val="20"/>
          <w:szCs w:val="20"/>
        </w:rPr>
        <w:t>Given fixed DL power for both AoAs, the requirement metric is the ratio of qualified AoA pairs to the total measured AoA pairs on the sphere in the test. The requirement may or may not differ for different UE declared AoA offsets.</w:t>
      </w:r>
    </w:p>
    <w:p w14:paraId="4A105580" w14:textId="4EAA0F13" w:rsidR="008C7D03" w:rsidRPr="008C7D03" w:rsidRDefault="005A3DDC" w:rsidP="008C7D03">
      <w:pPr>
        <w:pStyle w:val="ListParagraph"/>
        <w:numPr>
          <w:ilvl w:val="0"/>
          <w:numId w:val="19"/>
        </w:numPr>
        <w:autoSpaceDE w:val="0"/>
        <w:autoSpaceDN w:val="0"/>
        <w:adjustRightInd w:val="0"/>
        <w:jc w:val="both"/>
        <w:rPr>
          <w:color w:val="000000" w:themeColor="text1"/>
          <w:sz w:val="20"/>
          <w:szCs w:val="20"/>
        </w:rPr>
      </w:pPr>
      <w:r w:rsidRPr="005A3DDC">
        <w:rPr>
          <w:color w:val="000000" w:themeColor="text1"/>
          <w:sz w:val="20"/>
          <w:szCs w:val="20"/>
        </w:rPr>
        <w:t>The requirement is verified as a functional test. Testing verifies if the UE can decode the data on the two AoAs separated by the fixed offset</w:t>
      </w:r>
      <w:r>
        <w:rPr>
          <w:color w:val="000000" w:themeColor="text1"/>
          <w:sz w:val="20"/>
          <w:szCs w:val="20"/>
        </w:rPr>
        <w:t xml:space="preserve"> to meet a pre-defined throughput</w:t>
      </w:r>
      <w:r w:rsidR="00092A79">
        <w:rPr>
          <w:color w:val="000000" w:themeColor="text1"/>
          <w:sz w:val="20"/>
          <w:szCs w:val="20"/>
        </w:rPr>
        <w:t xml:space="preserve"> target</w:t>
      </w:r>
      <w:r w:rsidRPr="005A3DDC">
        <w:rPr>
          <w:color w:val="000000" w:themeColor="text1"/>
          <w:sz w:val="20"/>
          <w:szCs w:val="20"/>
        </w:rPr>
        <w:t>, without determining the EIS values for each AoA.</w:t>
      </w:r>
      <w:r w:rsidR="008C7D03">
        <w:rPr>
          <w:color w:val="000000" w:themeColor="text1"/>
          <w:sz w:val="20"/>
          <w:szCs w:val="20"/>
        </w:rPr>
        <w:t xml:space="preserve"> This can be achieved by specifying the reference measurement channel (RMC) and the UE is required to achieve a</w:t>
      </w:r>
      <w:r w:rsidR="008C7D03" w:rsidRPr="008C7D03">
        <w:rPr>
          <w:color w:val="000000" w:themeColor="text1"/>
          <w:sz w:val="20"/>
          <w:szCs w:val="20"/>
        </w:rPr>
        <w:t xml:space="preserve"> throughput </w:t>
      </w:r>
      <w:r w:rsidR="008C7D03">
        <w:rPr>
          <w:color w:val="000000" w:themeColor="text1"/>
          <w:sz w:val="20"/>
          <w:szCs w:val="20"/>
        </w:rPr>
        <w:t xml:space="preserve">in the test that </w:t>
      </w:r>
      <w:r w:rsidR="008C7D03" w:rsidRPr="008C7D03">
        <w:rPr>
          <w:color w:val="000000" w:themeColor="text1"/>
          <w:sz w:val="20"/>
          <w:szCs w:val="20"/>
        </w:rPr>
        <w:t xml:space="preserve">shall be ≥ 95 % of the maximum throughput of </w:t>
      </w:r>
      <w:r w:rsidR="008C7D03">
        <w:rPr>
          <w:color w:val="000000" w:themeColor="text1"/>
          <w:sz w:val="20"/>
          <w:szCs w:val="20"/>
        </w:rPr>
        <w:t xml:space="preserve">RMC, a similar way as for the current receiver sensitivity requirement. </w:t>
      </w:r>
    </w:p>
    <w:p w14:paraId="0B335280" w14:textId="1CC0DDCD" w:rsidR="005A3DDC" w:rsidRDefault="005A3DDC" w:rsidP="005A3DDC">
      <w:pPr>
        <w:pStyle w:val="ListParagraph"/>
        <w:numPr>
          <w:ilvl w:val="0"/>
          <w:numId w:val="19"/>
        </w:numPr>
        <w:autoSpaceDE w:val="0"/>
        <w:autoSpaceDN w:val="0"/>
        <w:adjustRightInd w:val="0"/>
        <w:jc w:val="both"/>
        <w:rPr>
          <w:color w:val="000000" w:themeColor="text1"/>
          <w:sz w:val="20"/>
          <w:szCs w:val="20"/>
        </w:rPr>
      </w:pPr>
      <w:r w:rsidRPr="005A3DDC">
        <w:rPr>
          <w:color w:val="000000" w:themeColor="text1"/>
          <w:sz w:val="20"/>
          <w:szCs w:val="20"/>
        </w:rPr>
        <w:t xml:space="preserve">Qualified AoA pairs: those that can meet </w:t>
      </w:r>
      <w:r w:rsidR="00092A79">
        <w:rPr>
          <w:color w:val="000000" w:themeColor="text1"/>
          <w:sz w:val="20"/>
          <w:szCs w:val="20"/>
        </w:rPr>
        <w:t xml:space="preserve">the pre-defined </w:t>
      </w:r>
      <w:r w:rsidRPr="005A3DDC">
        <w:rPr>
          <w:color w:val="000000" w:themeColor="text1"/>
          <w:sz w:val="20"/>
          <w:szCs w:val="20"/>
        </w:rPr>
        <w:t>throughput target given the fixed DL power</w:t>
      </w:r>
      <w:r w:rsidR="00092A79">
        <w:rPr>
          <w:color w:val="000000" w:themeColor="text1"/>
          <w:sz w:val="20"/>
          <w:szCs w:val="20"/>
        </w:rPr>
        <w:t>.</w:t>
      </w:r>
    </w:p>
    <w:p w14:paraId="2E09D505" w14:textId="0B441959" w:rsidR="00336EAC" w:rsidRPr="005A3DDC" w:rsidRDefault="00336EAC" w:rsidP="005A3DDC">
      <w:pPr>
        <w:pStyle w:val="ListParagraph"/>
        <w:numPr>
          <w:ilvl w:val="0"/>
          <w:numId w:val="19"/>
        </w:numPr>
        <w:autoSpaceDE w:val="0"/>
        <w:autoSpaceDN w:val="0"/>
        <w:adjustRightInd w:val="0"/>
        <w:jc w:val="both"/>
        <w:rPr>
          <w:color w:val="000000" w:themeColor="text1"/>
          <w:sz w:val="20"/>
          <w:szCs w:val="20"/>
        </w:rPr>
      </w:pPr>
      <w:r>
        <w:rPr>
          <w:color w:val="000000" w:themeColor="text1"/>
          <w:sz w:val="20"/>
          <w:szCs w:val="20"/>
        </w:rPr>
        <w:t xml:space="preserve">The two requirement parameters are the fixed DL power level and </w:t>
      </w:r>
      <w:r w:rsidRPr="005A3DDC">
        <w:rPr>
          <w:color w:val="000000" w:themeColor="text1"/>
          <w:sz w:val="20"/>
          <w:szCs w:val="20"/>
        </w:rPr>
        <w:t>the ratio of qualified AoA pairs to the total measured AoA pairs on the sphere</w:t>
      </w:r>
      <w:r>
        <w:rPr>
          <w:color w:val="000000" w:themeColor="text1"/>
          <w:sz w:val="20"/>
          <w:szCs w:val="20"/>
        </w:rPr>
        <w:t>. Note that they could be different between UEs supporting sDCI and mDCI.</w:t>
      </w:r>
    </w:p>
    <w:p w14:paraId="10190F71" w14:textId="77777777" w:rsidR="005A3DDC" w:rsidRPr="005A3DDC" w:rsidRDefault="005A3DDC" w:rsidP="005A3DDC">
      <w:pPr>
        <w:autoSpaceDE w:val="0"/>
        <w:autoSpaceDN w:val="0"/>
        <w:adjustRightInd w:val="0"/>
        <w:jc w:val="both"/>
        <w:rPr>
          <w:color w:val="000000" w:themeColor="text1"/>
          <w:sz w:val="20"/>
          <w:szCs w:val="20"/>
        </w:rPr>
      </w:pPr>
    </w:p>
    <w:p w14:paraId="2C7215D4" w14:textId="7D8DF69F" w:rsidR="005A3DDC" w:rsidRPr="005A3DDC" w:rsidRDefault="00092A79" w:rsidP="005A3DDC">
      <w:pPr>
        <w:autoSpaceDE w:val="0"/>
        <w:autoSpaceDN w:val="0"/>
        <w:adjustRightInd w:val="0"/>
        <w:jc w:val="both"/>
        <w:rPr>
          <w:color w:val="000000" w:themeColor="text1"/>
          <w:sz w:val="20"/>
          <w:szCs w:val="20"/>
        </w:rPr>
      </w:pPr>
      <w:r>
        <w:rPr>
          <w:color w:val="000000" w:themeColor="text1"/>
          <w:sz w:val="20"/>
          <w:szCs w:val="20"/>
        </w:rPr>
        <w:t>The m</w:t>
      </w:r>
      <w:r w:rsidR="005A3DDC" w:rsidRPr="005A3DDC">
        <w:rPr>
          <w:color w:val="000000" w:themeColor="text1"/>
          <w:sz w:val="20"/>
          <w:szCs w:val="20"/>
        </w:rPr>
        <w:t>ajor benefits</w:t>
      </w:r>
      <w:r>
        <w:rPr>
          <w:color w:val="000000" w:themeColor="text1"/>
          <w:sz w:val="20"/>
          <w:szCs w:val="20"/>
        </w:rPr>
        <w:t xml:space="preserve"> of this concept are listed below.</w:t>
      </w:r>
    </w:p>
    <w:p w14:paraId="2FBC2D33" w14:textId="3BF7A799" w:rsidR="005A3DDC" w:rsidRPr="00092A79" w:rsidRDefault="00092A79" w:rsidP="00092A79">
      <w:pPr>
        <w:pStyle w:val="ListParagraph"/>
        <w:numPr>
          <w:ilvl w:val="0"/>
          <w:numId w:val="20"/>
        </w:numPr>
        <w:autoSpaceDE w:val="0"/>
        <w:autoSpaceDN w:val="0"/>
        <w:adjustRightInd w:val="0"/>
        <w:jc w:val="both"/>
        <w:rPr>
          <w:color w:val="000000" w:themeColor="text1"/>
          <w:sz w:val="20"/>
          <w:szCs w:val="20"/>
        </w:rPr>
      </w:pPr>
      <w:r>
        <w:rPr>
          <w:color w:val="000000" w:themeColor="text1"/>
          <w:sz w:val="20"/>
          <w:szCs w:val="20"/>
        </w:rPr>
        <w:t xml:space="preserve">While not relying on EIS, it </w:t>
      </w:r>
      <w:r w:rsidR="005A3DDC" w:rsidRPr="00092A79">
        <w:rPr>
          <w:color w:val="000000" w:themeColor="text1"/>
          <w:sz w:val="20"/>
          <w:szCs w:val="20"/>
        </w:rPr>
        <w:t>serve</w:t>
      </w:r>
      <w:r w:rsidR="002E5164">
        <w:rPr>
          <w:color w:val="000000" w:themeColor="text1"/>
          <w:sz w:val="20"/>
          <w:szCs w:val="20"/>
        </w:rPr>
        <w:t>s</w:t>
      </w:r>
      <w:r w:rsidR="005A3DDC" w:rsidRPr="00092A79">
        <w:rPr>
          <w:color w:val="000000" w:themeColor="text1"/>
          <w:sz w:val="20"/>
          <w:szCs w:val="20"/>
        </w:rPr>
        <w:t xml:space="preserve"> as a good indicator of how well a UE can support two AoAs over the whole sphere</w:t>
      </w:r>
      <w:r>
        <w:rPr>
          <w:color w:val="000000" w:themeColor="text1"/>
          <w:sz w:val="20"/>
          <w:szCs w:val="20"/>
        </w:rPr>
        <w:t>.</w:t>
      </w:r>
    </w:p>
    <w:p w14:paraId="611EC66E" w14:textId="3D843130" w:rsidR="005A3DDC" w:rsidRPr="00092A79" w:rsidRDefault="00092A79" w:rsidP="00092A79">
      <w:pPr>
        <w:pStyle w:val="ListParagraph"/>
        <w:numPr>
          <w:ilvl w:val="0"/>
          <w:numId w:val="20"/>
        </w:numPr>
        <w:autoSpaceDE w:val="0"/>
        <w:autoSpaceDN w:val="0"/>
        <w:adjustRightInd w:val="0"/>
        <w:jc w:val="both"/>
        <w:rPr>
          <w:color w:val="000000" w:themeColor="text1"/>
          <w:sz w:val="20"/>
          <w:szCs w:val="20"/>
        </w:rPr>
      </w:pPr>
      <w:r>
        <w:rPr>
          <w:color w:val="000000" w:themeColor="text1"/>
          <w:sz w:val="20"/>
          <w:szCs w:val="20"/>
        </w:rPr>
        <w:t>It a</w:t>
      </w:r>
      <w:r w:rsidR="005A3DDC" w:rsidRPr="00092A79">
        <w:rPr>
          <w:color w:val="000000" w:themeColor="text1"/>
          <w:sz w:val="20"/>
          <w:szCs w:val="20"/>
        </w:rPr>
        <w:t>ccommodate</w:t>
      </w:r>
      <w:r>
        <w:rPr>
          <w:color w:val="000000" w:themeColor="text1"/>
          <w:sz w:val="20"/>
          <w:szCs w:val="20"/>
        </w:rPr>
        <w:t>s</w:t>
      </w:r>
      <w:r w:rsidR="005A3DDC" w:rsidRPr="00092A79">
        <w:rPr>
          <w:color w:val="000000" w:themeColor="text1"/>
          <w:sz w:val="20"/>
          <w:szCs w:val="20"/>
        </w:rPr>
        <w:t xml:space="preserve"> the fixed AoA offset constraint</w:t>
      </w:r>
      <w:r>
        <w:rPr>
          <w:color w:val="000000" w:themeColor="text1"/>
          <w:sz w:val="20"/>
          <w:szCs w:val="20"/>
        </w:rPr>
        <w:t xml:space="preserve"> in the testing</w:t>
      </w:r>
      <w:r w:rsidR="005A3DDC" w:rsidRPr="00092A79">
        <w:rPr>
          <w:color w:val="000000" w:themeColor="text1"/>
          <w:sz w:val="20"/>
          <w:szCs w:val="20"/>
        </w:rPr>
        <w:t>, not requiring testing of all AoA pairs</w:t>
      </w:r>
      <w:r>
        <w:rPr>
          <w:color w:val="000000" w:themeColor="text1"/>
          <w:sz w:val="20"/>
          <w:szCs w:val="20"/>
        </w:rPr>
        <w:t>.</w:t>
      </w:r>
    </w:p>
    <w:p w14:paraId="17F15746" w14:textId="33841599" w:rsidR="008C7D03" w:rsidRDefault="00092A79" w:rsidP="001B4365">
      <w:pPr>
        <w:pStyle w:val="ListParagraph"/>
        <w:numPr>
          <w:ilvl w:val="0"/>
          <w:numId w:val="20"/>
        </w:numPr>
        <w:autoSpaceDE w:val="0"/>
        <w:autoSpaceDN w:val="0"/>
        <w:adjustRightInd w:val="0"/>
        <w:jc w:val="both"/>
        <w:rPr>
          <w:color w:val="000000" w:themeColor="text1"/>
          <w:sz w:val="20"/>
          <w:szCs w:val="20"/>
        </w:rPr>
      </w:pPr>
      <w:r>
        <w:rPr>
          <w:color w:val="000000" w:themeColor="text1"/>
          <w:sz w:val="20"/>
          <w:szCs w:val="20"/>
        </w:rPr>
        <w:t xml:space="preserve">It does not require </w:t>
      </w:r>
      <w:r w:rsidR="005A3DDC" w:rsidRPr="00092A79">
        <w:rPr>
          <w:color w:val="000000" w:themeColor="text1"/>
          <w:sz w:val="20"/>
          <w:szCs w:val="20"/>
        </w:rPr>
        <w:t xml:space="preserve">complicated and </w:t>
      </w:r>
      <w:r>
        <w:rPr>
          <w:color w:val="000000" w:themeColor="text1"/>
          <w:sz w:val="20"/>
          <w:szCs w:val="20"/>
        </w:rPr>
        <w:t>time-consuming</w:t>
      </w:r>
      <w:r w:rsidR="005A3DDC" w:rsidRPr="00092A79">
        <w:rPr>
          <w:color w:val="000000" w:themeColor="text1"/>
          <w:sz w:val="20"/>
          <w:szCs w:val="20"/>
        </w:rPr>
        <w:t xml:space="preserve"> power sweeping procedures</w:t>
      </w:r>
      <w:r>
        <w:rPr>
          <w:color w:val="000000" w:themeColor="text1"/>
          <w:sz w:val="20"/>
          <w:szCs w:val="20"/>
        </w:rPr>
        <w:t xml:space="preserve">, </w:t>
      </w:r>
      <w:r w:rsidR="00FF0BCA">
        <w:rPr>
          <w:color w:val="000000" w:themeColor="text1"/>
          <w:sz w:val="20"/>
          <w:szCs w:val="20"/>
        </w:rPr>
        <w:t>thereby</w:t>
      </w:r>
      <w:r>
        <w:rPr>
          <w:color w:val="000000" w:themeColor="text1"/>
          <w:sz w:val="20"/>
          <w:szCs w:val="20"/>
        </w:rPr>
        <w:t xml:space="preserve"> reducing testing time. </w:t>
      </w:r>
    </w:p>
    <w:p w14:paraId="50EC1189" w14:textId="77777777" w:rsidR="004C43AE" w:rsidRPr="004270DB" w:rsidRDefault="004C43AE" w:rsidP="004C43AE">
      <w:pPr>
        <w:pStyle w:val="ListParagraph"/>
        <w:autoSpaceDE w:val="0"/>
        <w:autoSpaceDN w:val="0"/>
        <w:adjustRightInd w:val="0"/>
        <w:jc w:val="both"/>
        <w:rPr>
          <w:color w:val="000000" w:themeColor="text1"/>
          <w:sz w:val="20"/>
          <w:szCs w:val="20"/>
        </w:rPr>
      </w:pPr>
    </w:p>
    <w:p w14:paraId="76869F97" w14:textId="292BF7DD" w:rsidR="00C832A4" w:rsidRDefault="00C832A4" w:rsidP="00C832A4">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sidR="00A84A83">
        <w:rPr>
          <w:i/>
          <w:iCs/>
          <w:color w:val="000000" w:themeColor="text1"/>
          <w:sz w:val="20"/>
          <w:szCs w:val="20"/>
        </w:rPr>
        <w:t>It is proposed to adopt the t</w:t>
      </w:r>
      <w:r w:rsidR="00A84A83" w:rsidRPr="00A84A83">
        <w:rPr>
          <w:i/>
          <w:iCs/>
          <w:color w:val="000000" w:themeColor="text1"/>
          <w:sz w:val="20"/>
          <w:szCs w:val="20"/>
        </w:rPr>
        <w:t>hroughput-based spherical coverage requirement concept</w:t>
      </w:r>
      <w:r w:rsidR="00FC684D">
        <w:rPr>
          <w:i/>
          <w:iCs/>
          <w:color w:val="000000" w:themeColor="text1"/>
          <w:sz w:val="20"/>
          <w:szCs w:val="20"/>
        </w:rPr>
        <w:t xml:space="preserve"> as a baseline</w:t>
      </w:r>
      <w:r w:rsidR="0070331E">
        <w:rPr>
          <w:i/>
          <w:iCs/>
          <w:color w:val="000000" w:themeColor="text1"/>
          <w:sz w:val="20"/>
          <w:szCs w:val="20"/>
        </w:rPr>
        <w:t xml:space="preserve"> for further discussion.</w:t>
      </w:r>
      <w:r w:rsidR="00704C83">
        <w:rPr>
          <w:i/>
          <w:iCs/>
          <w:color w:val="000000" w:themeColor="text1"/>
          <w:sz w:val="20"/>
          <w:szCs w:val="20"/>
        </w:rPr>
        <w:t xml:space="preserve"> </w:t>
      </w:r>
    </w:p>
    <w:p w14:paraId="00A783B2" w14:textId="77777777" w:rsidR="00165D3B" w:rsidRPr="00784211" w:rsidRDefault="00165D3B" w:rsidP="00C832A4">
      <w:pPr>
        <w:pStyle w:val="TOC1"/>
        <w:rPr>
          <w:i/>
          <w:iCs/>
          <w:color w:val="000000" w:themeColor="text1"/>
          <w:sz w:val="20"/>
          <w:szCs w:val="20"/>
        </w:rPr>
      </w:pPr>
    </w:p>
    <w:p w14:paraId="74EE56D8" w14:textId="77777777" w:rsidR="00C832A4" w:rsidRPr="00784211" w:rsidRDefault="00C832A4" w:rsidP="001B4365">
      <w:pPr>
        <w:autoSpaceDE w:val="0"/>
        <w:autoSpaceDN w:val="0"/>
        <w:adjustRightInd w:val="0"/>
        <w:jc w:val="both"/>
        <w:rPr>
          <w:color w:val="000000" w:themeColor="text1"/>
          <w:sz w:val="20"/>
          <w:szCs w:val="20"/>
        </w:rPr>
      </w:pPr>
    </w:p>
    <w:p w14:paraId="780A2E0E" w14:textId="7AF03E81" w:rsidR="001B4365" w:rsidRPr="004D63B8" w:rsidRDefault="00717321" w:rsidP="001B4365">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1E3070">
        <w:rPr>
          <w:rFonts w:ascii="Arial" w:hAnsi="Arial" w:cs="Arial"/>
          <w:color w:val="000000" w:themeColor="text1"/>
        </w:rPr>
        <w:t>1</w:t>
      </w:r>
      <w:r w:rsidRPr="004D63B8">
        <w:rPr>
          <w:rFonts w:ascii="Arial" w:hAnsi="Arial" w:cs="Arial"/>
          <w:color w:val="000000" w:themeColor="text1"/>
        </w:rPr>
        <w:t>.</w:t>
      </w:r>
      <w:r w:rsidR="00874C9F">
        <w:rPr>
          <w:rFonts w:ascii="Arial" w:hAnsi="Arial" w:cs="Arial"/>
          <w:color w:val="000000" w:themeColor="text1"/>
        </w:rPr>
        <w:t>2</w:t>
      </w:r>
      <w:r w:rsidRPr="004D63B8">
        <w:rPr>
          <w:rFonts w:ascii="Arial" w:hAnsi="Arial" w:cs="Arial"/>
          <w:color w:val="000000" w:themeColor="text1"/>
        </w:rPr>
        <w:t xml:space="preserve"> </w:t>
      </w:r>
      <w:r w:rsidR="004C0F5C">
        <w:rPr>
          <w:rFonts w:ascii="Arial" w:hAnsi="Arial" w:cs="Arial"/>
          <w:color w:val="000000" w:themeColor="text1"/>
        </w:rPr>
        <w:t>Options on how to specify the requirement</w:t>
      </w:r>
    </w:p>
    <w:p w14:paraId="025ED3D3" w14:textId="77777777" w:rsidR="00092381" w:rsidRDefault="00092381" w:rsidP="004D63B8">
      <w:pPr>
        <w:autoSpaceDE w:val="0"/>
        <w:autoSpaceDN w:val="0"/>
        <w:adjustRightInd w:val="0"/>
        <w:jc w:val="both"/>
        <w:rPr>
          <w:color w:val="000000" w:themeColor="text1"/>
          <w:sz w:val="20"/>
          <w:szCs w:val="20"/>
        </w:rPr>
      </w:pPr>
    </w:p>
    <w:p w14:paraId="03946924" w14:textId="3042A4C0" w:rsidR="00663BCA" w:rsidRPr="00663BCA" w:rsidRDefault="00663BCA" w:rsidP="00663BCA">
      <w:pPr>
        <w:autoSpaceDE w:val="0"/>
        <w:autoSpaceDN w:val="0"/>
        <w:adjustRightInd w:val="0"/>
        <w:jc w:val="both"/>
        <w:rPr>
          <w:color w:val="000000" w:themeColor="text1"/>
          <w:sz w:val="20"/>
          <w:szCs w:val="20"/>
        </w:rPr>
      </w:pPr>
      <w:r>
        <w:rPr>
          <w:color w:val="000000" w:themeColor="text1"/>
          <w:sz w:val="20"/>
          <w:szCs w:val="20"/>
        </w:rPr>
        <w:t>To accommodate different UE implementations</w:t>
      </w:r>
      <w:r w:rsidR="001E3070">
        <w:rPr>
          <w:color w:val="000000" w:themeColor="text1"/>
          <w:sz w:val="20"/>
          <w:szCs w:val="20"/>
        </w:rPr>
        <w:t>, which may require/declare different AoA offsets to meet the requirement</w:t>
      </w:r>
      <w:r>
        <w:rPr>
          <w:color w:val="000000" w:themeColor="text1"/>
          <w:sz w:val="20"/>
          <w:szCs w:val="20"/>
        </w:rPr>
        <w:t>, there are three options of specifying the requirement.</w:t>
      </w:r>
    </w:p>
    <w:p w14:paraId="6F924B90" w14:textId="725A6CD7" w:rsidR="00663BCA" w:rsidRPr="00663BCA" w:rsidRDefault="00663BCA" w:rsidP="00663BCA">
      <w:pPr>
        <w:autoSpaceDE w:val="0"/>
        <w:autoSpaceDN w:val="0"/>
        <w:adjustRightInd w:val="0"/>
        <w:jc w:val="both"/>
        <w:rPr>
          <w:color w:val="000000" w:themeColor="text1"/>
          <w:sz w:val="20"/>
          <w:szCs w:val="20"/>
        </w:rPr>
      </w:pPr>
      <w:r w:rsidRPr="00663BCA">
        <w:rPr>
          <w:color w:val="000000" w:themeColor="text1"/>
          <w:sz w:val="20"/>
          <w:szCs w:val="20"/>
        </w:rPr>
        <w:t xml:space="preserve">Option1: Define separate requirements for different pre-defined AoA offsets. The tested AoA offset is based on UE declaration. The UE is required to pass the requirement for at least one AoA offset. </w:t>
      </w:r>
      <w:r w:rsidR="004C43AE">
        <w:rPr>
          <w:color w:val="000000" w:themeColor="text1"/>
          <w:sz w:val="20"/>
          <w:szCs w:val="20"/>
        </w:rPr>
        <w:t>The requirement would look like</w:t>
      </w:r>
      <w:r w:rsidRPr="00663BCA">
        <w:rPr>
          <w:color w:val="000000" w:themeColor="text1"/>
          <w:sz w:val="20"/>
          <w:szCs w:val="20"/>
        </w:rPr>
        <w:t xml:space="preserve">: </w:t>
      </w:r>
    </w:p>
    <w:p w14:paraId="5A69CA13" w14:textId="6F85F5C9" w:rsidR="00663BCA" w:rsidRPr="004C43AE" w:rsidRDefault="00663BCA" w:rsidP="004C43AE">
      <w:pPr>
        <w:pStyle w:val="ListParagraph"/>
        <w:numPr>
          <w:ilvl w:val="0"/>
          <w:numId w:val="21"/>
        </w:numPr>
        <w:autoSpaceDE w:val="0"/>
        <w:autoSpaceDN w:val="0"/>
        <w:adjustRightInd w:val="0"/>
        <w:jc w:val="both"/>
        <w:rPr>
          <w:color w:val="000000" w:themeColor="text1"/>
          <w:sz w:val="20"/>
          <w:szCs w:val="20"/>
        </w:rPr>
      </w:pPr>
      <w:r w:rsidRPr="004C43AE">
        <w:rPr>
          <w:color w:val="000000" w:themeColor="text1"/>
          <w:sz w:val="20"/>
          <w:szCs w:val="20"/>
        </w:rPr>
        <w:t>Requirement 1: ratio of x% for AoA offset of 45 degrees</w:t>
      </w:r>
      <w:r w:rsidR="00E94F11">
        <w:rPr>
          <w:color w:val="000000" w:themeColor="text1"/>
          <w:sz w:val="20"/>
          <w:szCs w:val="20"/>
        </w:rPr>
        <w:t>.</w:t>
      </w:r>
    </w:p>
    <w:p w14:paraId="277A10FF" w14:textId="01331A02" w:rsidR="00663BCA" w:rsidRPr="004C43AE" w:rsidRDefault="00663BCA" w:rsidP="004C43AE">
      <w:pPr>
        <w:pStyle w:val="ListParagraph"/>
        <w:numPr>
          <w:ilvl w:val="0"/>
          <w:numId w:val="21"/>
        </w:numPr>
        <w:autoSpaceDE w:val="0"/>
        <w:autoSpaceDN w:val="0"/>
        <w:adjustRightInd w:val="0"/>
        <w:jc w:val="both"/>
        <w:rPr>
          <w:color w:val="000000" w:themeColor="text1"/>
          <w:sz w:val="20"/>
          <w:szCs w:val="20"/>
        </w:rPr>
      </w:pPr>
      <w:r w:rsidRPr="004C43AE">
        <w:rPr>
          <w:color w:val="000000" w:themeColor="text1"/>
          <w:sz w:val="20"/>
          <w:szCs w:val="20"/>
        </w:rPr>
        <w:t>Requirement 2: ratio of y% for AoA offset of 90 degrees</w:t>
      </w:r>
      <w:r w:rsidR="00E94F11">
        <w:rPr>
          <w:color w:val="000000" w:themeColor="text1"/>
          <w:sz w:val="20"/>
          <w:szCs w:val="20"/>
        </w:rPr>
        <w:t>.</w:t>
      </w:r>
    </w:p>
    <w:p w14:paraId="10EAD52A" w14:textId="77777777" w:rsidR="00663BCA" w:rsidRPr="00663BCA" w:rsidRDefault="00663BCA" w:rsidP="00663BCA">
      <w:pPr>
        <w:autoSpaceDE w:val="0"/>
        <w:autoSpaceDN w:val="0"/>
        <w:adjustRightInd w:val="0"/>
        <w:jc w:val="both"/>
        <w:rPr>
          <w:color w:val="000000" w:themeColor="text1"/>
          <w:sz w:val="20"/>
          <w:szCs w:val="20"/>
        </w:rPr>
      </w:pPr>
    </w:p>
    <w:p w14:paraId="1C006D86" w14:textId="667BD8DC" w:rsidR="00663BCA" w:rsidRPr="00663BCA" w:rsidRDefault="00663BCA" w:rsidP="00663BCA">
      <w:pPr>
        <w:autoSpaceDE w:val="0"/>
        <w:autoSpaceDN w:val="0"/>
        <w:adjustRightInd w:val="0"/>
        <w:jc w:val="both"/>
        <w:rPr>
          <w:color w:val="000000" w:themeColor="text1"/>
          <w:sz w:val="20"/>
          <w:szCs w:val="20"/>
        </w:rPr>
      </w:pPr>
      <w:r w:rsidRPr="00663BCA">
        <w:rPr>
          <w:color w:val="000000" w:themeColor="text1"/>
          <w:sz w:val="20"/>
          <w:szCs w:val="20"/>
        </w:rPr>
        <w:t xml:space="preserve">Option2: Define a single requirement for different pre-defined AoA offsets. The tested AoA offset is based on UE declaration. The UE is required to pass the requirement for at least one AoA offset. </w:t>
      </w:r>
      <w:r w:rsidR="004C43AE">
        <w:rPr>
          <w:color w:val="000000" w:themeColor="text1"/>
          <w:sz w:val="20"/>
          <w:szCs w:val="20"/>
        </w:rPr>
        <w:t>The requirement would look like</w:t>
      </w:r>
      <w:r w:rsidRPr="00663BCA">
        <w:rPr>
          <w:color w:val="000000" w:themeColor="text1"/>
          <w:sz w:val="20"/>
          <w:szCs w:val="20"/>
        </w:rPr>
        <w:t>:</w:t>
      </w:r>
    </w:p>
    <w:p w14:paraId="5776692C" w14:textId="2079671D" w:rsidR="00663BCA" w:rsidRPr="004C43AE" w:rsidRDefault="00663BCA" w:rsidP="004C43AE">
      <w:pPr>
        <w:pStyle w:val="ListParagraph"/>
        <w:numPr>
          <w:ilvl w:val="0"/>
          <w:numId w:val="22"/>
        </w:numPr>
        <w:autoSpaceDE w:val="0"/>
        <w:autoSpaceDN w:val="0"/>
        <w:adjustRightInd w:val="0"/>
        <w:jc w:val="both"/>
        <w:rPr>
          <w:color w:val="000000" w:themeColor="text1"/>
          <w:sz w:val="20"/>
          <w:szCs w:val="20"/>
        </w:rPr>
      </w:pPr>
      <w:r w:rsidRPr="004C43AE">
        <w:rPr>
          <w:color w:val="000000" w:themeColor="text1"/>
          <w:sz w:val="20"/>
          <w:szCs w:val="20"/>
        </w:rPr>
        <w:lastRenderedPageBreak/>
        <w:t>Single requirement: ratio of z% for AoA offset of 45 degrees and 90 degrees</w:t>
      </w:r>
      <w:r w:rsidR="00E94F11">
        <w:rPr>
          <w:color w:val="000000" w:themeColor="text1"/>
          <w:sz w:val="20"/>
          <w:szCs w:val="20"/>
        </w:rPr>
        <w:t>.</w:t>
      </w:r>
    </w:p>
    <w:p w14:paraId="74AD9F5D" w14:textId="77777777" w:rsidR="00663BCA" w:rsidRPr="00663BCA" w:rsidRDefault="00663BCA" w:rsidP="00663BCA">
      <w:pPr>
        <w:autoSpaceDE w:val="0"/>
        <w:autoSpaceDN w:val="0"/>
        <w:adjustRightInd w:val="0"/>
        <w:jc w:val="both"/>
        <w:rPr>
          <w:color w:val="000000" w:themeColor="text1"/>
          <w:sz w:val="20"/>
          <w:szCs w:val="20"/>
        </w:rPr>
      </w:pPr>
    </w:p>
    <w:p w14:paraId="43C79F95" w14:textId="000ACCBF" w:rsidR="00663BCA" w:rsidRPr="00663BCA" w:rsidRDefault="00663BCA" w:rsidP="00663BCA">
      <w:pPr>
        <w:autoSpaceDE w:val="0"/>
        <w:autoSpaceDN w:val="0"/>
        <w:adjustRightInd w:val="0"/>
        <w:jc w:val="both"/>
        <w:rPr>
          <w:color w:val="000000" w:themeColor="text1"/>
          <w:sz w:val="20"/>
          <w:szCs w:val="20"/>
        </w:rPr>
      </w:pPr>
      <w:r w:rsidRPr="00663BCA">
        <w:rPr>
          <w:color w:val="000000" w:themeColor="text1"/>
          <w:sz w:val="20"/>
          <w:szCs w:val="20"/>
        </w:rPr>
        <w:t xml:space="preserve">Option 3: Define a single requirement averaged across multiple pre-defined AoA offsets. No UE declaration is needed. UE is required to be tested for all pre-defined offsets. </w:t>
      </w:r>
      <w:r w:rsidR="004C43AE">
        <w:rPr>
          <w:color w:val="000000" w:themeColor="text1"/>
          <w:sz w:val="20"/>
          <w:szCs w:val="20"/>
        </w:rPr>
        <w:t>The requirement would look like</w:t>
      </w:r>
      <w:r w:rsidRPr="00663BCA">
        <w:rPr>
          <w:color w:val="000000" w:themeColor="text1"/>
          <w:sz w:val="20"/>
          <w:szCs w:val="20"/>
        </w:rPr>
        <w:t>:</w:t>
      </w:r>
    </w:p>
    <w:p w14:paraId="31706DCC" w14:textId="6C7599B4" w:rsidR="00874C9F" w:rsidRDefault="00663BCA" w:rsidP="004C43AE">
      <w:pPr>
        <w:pStyle w:val="ListParagraph"/>
        <w:numPr>
          <w:ilvl w:val="0"/>
          <w:numId w:val="22"/>
        </w:numPr>
        <w:autoSpaceDE w:val="0"/>
        <w:autoSpaceDN w:val="0"/>
        <w:adjustRightInd w:val="0"/>
        <w:jc w:val="both"/>
        <w:rPr>
          <w:color w:val="000000" w:themeColor="text1"/>
          <w:sz w:val="20"/>
          <w:szCs w:val="20"/>
        </w:rPr>
      </w:pPr>
      <w:r w:rsidRPr="004C43AE">
        <w:rPr>
          <w:color w:val="000000" w:themeColor="text1"/>
          <w:sz w:val="20"/>
          <w:szCs w:val="20"/>
        </w:rPr>
        <w:t>Single requirement: ratio of q% averaged between AoA offsets of 45 degrees and 90 degrees</w:t>
      </w:r>
      <w:r w:rsidR="00E94F11">
        <w:rPr>
          <w:color w:val="000000" w:themeColor="text1"/>
          <w:sz w:val="20"/>
          <w:szCs w:val="20"/>
        </w:rPr>
        <w:t>.</w:t>
      </w:r>
    </w:p>
    <w:p w14:paraId="0B7A4700" w14:textId="3573EBC0" w:rsidR="0087532C" w:rsidRDefault="0087532C" w:rsidP="00663BCA">
      <w:pPr>
        <w:autoSpaceDE w:val="0"/>
        <w:autoSpaceDN w:val="0"/>
        <w:adjustRightInd w:val="0"/>
        <w:jc w:val="both"/>
        <w:rPr>
          <w:color w:val="000000" w:themeColor="text1"/>
          <w:sz w:val="20"/>
          <w:szCs w:val="20"/>
        </w:rPr>
      </w:pPr>
    </w:p>
    <w:p w14:paraId="0964583A" w14:textId="0DA15626" w:rsidR="00165D3B" w:rsidRPr="00784211" w:rsidRDefault="00165D3B" w:rsidP="00165D3B">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above options </w:t>
      </w:r>
      <w:r w:rsidR="00EE3D53" w:rsidRPr="00EE3D53">
        <w:rPr>
          <w:i/>
          <w:iCs/>
          <w:color w:val="000000" w:themeColor="text1"/>
          <w:sz w:val="20"/>
          <w:szCs w:val="20"/>
        </w:rPr>
        <w:t xml:space="preserve">on how to specify the requirement </w:t>
      </w:r>
      <w:r>
        <w:rPr>
          <w:i/>
          <w:iCs/>
          <w:color w:val="000000" w:themeColor="text1"/>
          <w:sz w:val="20"/>
          <w:szCs w:val="20"/>
        </w:rPr>
        <w:t xml:space="preserve">are to be further discussed. </w:t>
      </w:r>
    </w:p>
    <w:p w14:paraId="3B280569" w14:textId="77777777" w:rsidR="00165D3B" w:rsidRDefault="00165D3B" w:rsidP="00663BCA">
      <w:pPr>
        <w:autoSpaceDE w:val="0"/>
        <w:autoSpaceDN w:val="0"/>
        <w:adjustRightInd w:val="0"/>
        <w:jc w:val="both"/>
        <w:rPr>
          <w:color w:val="000000" w:themeColor="text1"/>
          <w:sz w:val="20"/>
          <w:szCs w:val="20"/>
        </w:rPr>
      </w:pPr>
    </w:p>
    <w:p w14:paraId="415430E3" w14:textId="77777777" w:rsidR="0087532C" w:rsidRPr="00874C9F" w:rsidRDefault="0087532C" w:rsidP="00663BCA">
      <w:pPr>
        <w:autoSpaceDE w:val="0"/>
        <w:autoSpaceDN w:val="0"/>
        <w:adjustRightInd w:val="0"/>
        <w:jc w:val="both"/>
        <w:rPr>
          <w:color w:val="000000" w:themeColor="text1"/>
          <w:sz w:val="20"/>
          <w:szCs w:val="20"/>
        </w:rPr>
      </w:pPr>
    </w:p>
    <w:p w14:paraId="6B51A47D" w14:textId="4CB0DAA1" w:rsidR="0087532C" w:rsidRPr="004D63B8" w:rsidRDefault="0087532C" w:rsidP="0087532C">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Pr>
          <w:rFonts w:ascii="Arial" w:hAnsi="Arial" w:cs="Arial"/>
          <w:color w:val="000000" w:themeColor="text1"/>
        </w:rPr>
        <w:t>3</w:t>
      </w:r>
      <w:r w:rsidRPr="004D63B8">
        <w:rPr>
          <w:rFonts w:ascii="Arial" w:hAnsi="Arial" w:cs="Arial"/>
          <w:color w:val="000000" w:themeColor="text1"/>
        </w:rPr>
        <w:t xml:space="preserve"> </w:t>
      </w:r>
      <w:r w:rsidR="002D1B1B">
        <w:rPr>
          <w:rFonts w:ascii="Arial" w:hAnsi="Arial" w:cs="Arial"/>
          <w:color w:val="000000" w:themeColor="text1"/>
        </w:rPr>
        <w:t>Preliminary</w:t>
      </w:r>
      <w:r>
        <w:rPr>
          <w:rFonts w:ascii="Arial" w:hAnsi="Arial" w:cs="Arial"/>
          <w:color w:val="000000" w:themeColor="text1"/>
        </w:rPr>
        <w:t xml:space="preserve"> simulation results</w:t>
      </w:r>
    </w:p>
    <w:p w14:paraId="6B198BE0" w14:textId="77777777" w:rsidR="0087532C" w:rsidRDefault="0087532C" w:rsidP="0087532C">
      <w:pPr>
        <w:autoSpaceDE w:val="0"/>
        <w:autoSpaceDN w:val="0"/>
        <w:adjustRightInd w:val="0"/>
        <w:jc w:val="both"/>
        <w:rPr>
          <w:color w:val="000000" w:themeColor="text1"/>
          <w:sz w:val="20"/>
          <w:szCs w:val="20"/>
        </w:rPr>
      </w:pPr>
    </w:p>
    <w:p w14:paraId="6B65D8A2" w14:textId="07F0BBCA" w:rsidR="0087532C" w:rsidRDefault="0087532C" w:rsidP="0087532C">
      <w:pPr>
        <w:autoSpaceDE w:val="0"/>
        <w:autoSpaceDN w:val="0"/>
        <w:adjustRightInd w:val="0"/>
        <w:jc w:val="both"/>
        <w:rPr>
          <w:color w:val="000000" w:themeColor="text1"/>
          <w:sz w:val="20"/>
          <w:szCs w:val="20"/>
        </w:rPr>
      </w:pPr>
      <w:r>
        <w:rPr>
          <w:color w:val="000000" w:themeColor="text1"/>
          <w:sz w:val="20"/>
          <w:szCs w:val="20"/>
        </w:rPr>
        <w:t xml:space="preserve">To verify the requirement concept, we present some </w:t>
      </w:r>
      <w:r w:rsidR="002D1B1B">
        <w:rPr>
          <w:color w:val="000000" w:themeColor="text1"/>
          <w:sz w:val="20"/>
          <w:szCs w:val="20"/>
        </w:rPr>
        <w:t>p</w:t>
      </w:r>
      <w:r w:rsidR="002D1B1B" w:rsidRPr="002D1B1B">
        <w:rPr>
          <w:color w:val="000000" w:themeColor="text1"/>
          <w:sz w:val="20"/>
          <w:szCs w:val="20"/>
        </w:rPr>
        <w:t>reliminary</w:t>
      </w:r>
      <w:r>
        <w:rPr>
          <w:color w:val="000000" w:themeColor="text1"/>
          <w:sz w:val="20"/>
          <w:szCs w:val="20"/>
        </w:rPr>
        <w:t xml:space="preserve"> simulation results. Key simulation assumptions are given below.</w:t>
      </w:r>
    </w:p>
    <w:p w14:paraId="78C11642" w14:textId="5482E090" w:rsidR="0087532C" w:rsidRPr="0087532C" w:rsidRDefault="0087532C" w:rsidP="0087532C">
      <w:pPr>
        <w:pStyle w:val="ListParagraph"/>
        <w:numPr>
          <w:ilvl w:val="0"/>
          <w:numId w:val="22"/>
        </w:numPr>
        <w:autoSpaceDE w:val="0"/>
        <w:autoSpaceDN w:val="0"/>
        <w:adjustRightInd w:val="0"/>
        <w:jc w:val="both"/>
        <w:rPr>
          <w:color w:val="000000" w:themeColor="text1"/>
          <w:sz w:val="20"/>
          <w:szCs w:val="20"/>
        </w:rPr>
      </w:pPr>
      <w:r w:rsidRPr="0087532C">
        <w:rPr>
          <w:color w:val="000000" w:themeColor="text1"/>
          <w:sz w:val="20"/>
          <w:szCs w:val="20"/>
        </w:rPr>
        <w:t>UE is assumed to have two back-to-back panels (pointing to opposite directions), with each panel</w:t>
      </w:r>
      <w:r>
        <w:rPr>
          <w:color w:val="000000" w:themeColor="text1"/>
          <w:sz w:val="20"/>
          <w:szCs w:val="20"/>
        </w:rPr>
        <w:t xml:space="preserve"> </w:t>
      </w:r>
      <w:r w:rsidRPr="0087532C">
        <w:rPr>
          <w:color w:val="000000" w:themeColor="text1"/>
          <w:sz w:val="20"/>
          <w:szCs w:val="20"/>
        </w:rPr>
        <w:t>consisting of 4 dual-polarized antenna elements</w:t>
      </w:r>
      <w:r>
        <w:rPr>
          <w:color w:val="000000" w:themeColor="text1"/>
          <w:sz w:val="20"/>
          <w:szCs w:val="20"/>
        </w:rPr>
        <w:t>. The m</w:t>
      </w:r>
      <w:r w:rsidRPr="0087532C">
        <w:rPr>
          <w:color w:val="000000" w:themeColor="text1"/>
          <w:sz w:val="20"/>
          <w:szCs w:val="20"/>
        </w:rPr>
        <w:t xml:space="preserve">ax. </w:t>
      </w:r>
      <w:r>
        <w:rPr>
          <w:color w:val="000000" w:themeColor="text1"/>
          <w:sz w:val="20"/>
          <w:szCs w:val="20"/>
        </w:rPr>
        <w:t>g</w:t>
      </w:r>
      <w:r w:rsidRPr="0087532C">
        <w:rPr>
          <w:color w:val="000000" w:themeColor="text1"/>
          <w:sz w:val="20"/>
          <w:szCs w:val="20"/>
        </w:rPr>
        <w:t xml:space="preserve">ain of </w:t>
      </w:r>
      <w:r>
        <w:rPr>
          <w:color w:val="000000" w:themeColor="text1"/>
          <w:sz w:val="20"/>
          <w:szCs w:val="20"/>
        </w:rPr>
        <w:t xml:space="preserve">an </w:t>
      </w:r>
      <w:r w:rsidRPr="0087532C">
        <w:rPr>
          <w:color w:val="000000" w:themeColor="text1"/>
          <w:sz w:val="20"/>
          <w:szCs w:val="20"/>
        </w:rPr>
        <w:t xml:space="preserve">antenna element </w:t>
      </w:r>
      <w:r>
        <w:rPr>
          <w:color w:val="000000" w:themeColor="text1"/>
          <w:sz w:val="20"/>
          <w:szCs w:val="20"/>
        </w:rPr>
        <w:t xml:space="preserve">is </w:t>
      </w:r>
      <w:r w:rsidRPr="0087532C">
        <w:rPr>
          <w:color w:val="000000" w:themeColor="text1"/>
          <w:sz w:val="20"/>
          <w:szCs w:val="20"/>
        </w:rPr>
        <w:t>5.7dB</w:t>
      </w:r>
      <w:r>
        <w:rPr>
          <w:color w:val="000000" w:themeColor="text1"/>
          <w:sz w:val="20"/>
          <w:szCs w:val="20"/>
        </w:rPr>
        <w:t>.</w:t>
      </w:r>
    </w:p>
    <w:p w14:paraId="49E0BF1A" w14:textId="5440F456" w:rsidR="0087532C" w:rsidRDefault="0087532C" w:rsidP="0050670D">
      <w:pPr>
        <w:pStyle w:val="ListParagraph"/>
        <w:numPr>
          <w:ilvl w:val="0"/>
          <w:numId w:val="22"/>
        </w:numPr>
        <w:autoSpaceDE w:val="0"/>
        <w:autoSpaceDN w:val="0"/>
        <w:adjustRightInd w:val="0"/>
        <w:jc w:val="both"/>
        <w:rPr>
          <w:color w:val="000000" w:themeColor="text1"/>
          <w:sz w:val="20"/>
          <w:szCs w:val="20"/>
        </w:rPr>
      </w:pPr>
      <w:r w:rsidRPr="0087532C">
        <w:rPr>
          <w:color w:val="000000" w:themeColor="text1"/>
          <w:sz w:val="20"/>
          <w:szCs w:val="20"/>
        </w:rPr>
        <w:t xml:space="preserve">The UE selects the beam for each AoA based on </w:t>
      </w:r>
      <w:r>
        <w:rPr>
          <w:color w:val="000000" w:themeColor="text1"/>
          <w:sz w:val="20"/>
          <w:szCs w:val="20"/>
        </w:rPr>
        <w:t xml:space="preserve">the criterion of </w:t>
      </w:r>
      <w:r w:rsidRPr="0087532C">
        <w:rPr>
          <w:color w:val="000000" w:themeColor="text1"/>
          <w:sz w:val="20"/>
          <w:szCs w:val="20"/>
        </w:rPr>
        <w:t>max[log(1+SINR</w:t>
      </w:r>
      <w:r w:rsidR="00983989">
        <w:rPr>
          <w:color w:val="000000" w:themeColor="text1"/>
          <w:sz w:val="20"/>
          <w:szCs w:val="20"/>
        </w:rPr>
        <w:t>_AoA</w:t>
      </w:r>
      <w:r w:rsidRPr="0087532C">
        <w:rPr>
          <w:color w:val="000000" w:themeColor="text1"/>
          <w:sz w:val="20"/>
          <w:szCs w:val="20"/>
        </w:rPr>
        <w:t>1) + log(1+SINR</w:t>
      </w:r>
      <w:r w:rsidR="00983989">
        <w:rPr>
          <w:color w:val="000000" w:themeColor="text1"/>
          <w:sz w:val="20"/>
          <w:szCs w:val="20"/>
        </w:rPr>
        <w:t>_AoA</w:t>
      </w:r>
      <w:r w:rsidRPr="0087532C">
        <w:rPr>
          <w:color w:val="000000" w:themeColor="text1"/>
          <w:sz w:val="20"/>
          <w:szCs w:val="20"/>
        </w:rPr>
        <w:t>2)]</w:t>
      </w:r>
      <w:r>
        <w:rPr>
          <w:color w:val="000000" w:themeColor="text1"/>
          <w:sz w:val="20"/>
          <w:szCs w:val="20"/>
        </w:rPr>
        <w:t>, where SINR</w:t>
      </w:r>
      <w:r w:rsidR="00983989">
        <w:rPr>
          <w:color w:val="000000" w:themeColor="text1"/>
          <w:sz w:val="20"/>
          <w:szCs w:val="20"/>
        </w:rPr>
        <w:t>_AoA</w:t>
      </w:r>
      <w:r>
        <w:rPr>
          <w:color w:val="000000" w:themeColor="text1"/>
          <w:sz w:val="20"/>
          <w:szCs w:val="20"/>
        </w:rPr>
        <w:t xml:space="preserve">1/2 is the </w:t>
      </w:r>
      <w:r w:rsidR="00BA6C19">
        <w:rPr>
          <w:color w:val="000000" w:themeColor="text1"/>
          <w:sz w:val="20"/>
          <w:szCs w:val="20"/>
        </w:rPr>
        <w:t>signal-to-inference and noise ratio.</w:t>
      </w:r>
    </w:p>
    <w:p w14:paraId="462789A9" w14:textId="5F959ED7" w:rsidR="006E17A7" w:rsidRDefault="006E17A7" w:rsidP="006E17A7">
      <w:pPr>
        <w:autoSpaceDE w:val="0"/>
        <w:autoSpaceDN w:val="0"/>
        <w:adjustRightInd w:val="0"/>
        <w:jc w:val="both"/>
        <w:rPr>
          <w:color w:val="000000" w:themeColor="text1"/>
          <w:sz w:val="20"/>
          <w:szCs w:val="20"/>
        </w:rPr>
      </w:pPr>
    </w:p>
    <w:p w14:paraId="6AF3C856" w14:textId="426EBDDC" w:rsidR="00D724EA" w:rsidRPr="00D724EA" w:rsidRDefault="00D724EA" w:rsidP="00D724EA">
      <w:pPr>
        <w:autoSpaceDE w:val="0"/>
        <w:autoSpaceDN w:val="0"/>
        <w:adjustRightInd w:val="0"/>
        <w:jc w:val="both"/>
        <w:rPr>
          <w:color w:val="000000" w:themeColor="text1"/>
          <w:sz w:val="20"/>
          <w:szCs w:val="20"/>
        </w:rPr>
      </w:pPr>
      <w:r>
        <w:rPr>
          <w:color w:val="000000" w:themeColor="text1"/>
          <w:sz w:val="20"/>
          <w:szCs w:val="20"/>
        </w:rPr>
        <w:t xml:space="preserve">Fig. 1 presents </w:t>
      </w:r>
      <w:r w:rsidR="00CB210F" w:rsidRPr="00CB210F">
        <w:rPr>
          <w:color w:val="000000" w:themeColor="text1"/>
          <w:sz w:val="20"/>
          <w:szCs w:val="20"/>
        </w:rPr>
        <w:t xml:space="preserve">CDF of min (SINR_AoA1, SINR_AoA2) </w:t>
      </w:r>
      <w:r w:rsidR="00CB210F">
        <w:rPr>
          <w:color w:val="000000" w:themeColor="text1"/>
          <w:sz w:val="20"/>
          <w:szCs w:val="20"/>
        </w:rPr>
        <w:t>for</w:t>
      </w:r>
      <w:r>
        <w:rPr>
          <w:color w:val="000000" w:themeColor="text1"/>
          <w:sz w:val="20"/>
          <w:szCs w:val="20"/>
        </w:rPr>
        <w:t xml:space="preserve"> different AoA offsets, 30/60/90 degrees, given the DL power of -69dBm. </w:t>
      </w:r>
      <w:r w:rsidR="00CB210F">
        <w:rPr>
          <w:color w:val="000000" w:themeColor="text1"/>
          <w:sz w:val="20"/>
          <w:szCs w:val="20"/>
        </w:rPr>
        <w:t xml:space="preserve">As the RMC for mDCI was agreed to reuse that of </w:t>
      </w:r>
      <w:r w:rsidR="00CB210F" w:rsidRPr="00CB210F">
        <w:rPr>
          <w:color w:val="000000" w:themeColor="text1"/>
          <w:sz w:val="20"/>
          <w:szCs w:val="20"/>
        </w:rPr>
        <w:t>the single carrier</w:t>
      </w:r>
      <w:r w:rsidR="00CB210F">
        <w:rPr>
          <w:color w:val="000000" w:themeColor="text1"/>
          <w:sz w:val="20"/>
          <w:szCs w:val="20"/>
        </w:rPr>
        <w:t xml:space="preserve">, if </w:t>
      </w:r>
      <w:r w:rsidR="00CB210F" w:rsidRPr="00CB210F">
        <w:rPr>
          <w:color w:val="000000" w:themeColor="text1"/>
          <w:sz w:val="20"/>
          <w:szCs w:val="20"/>
        </w:rPr>
        <w:t xml:space="preserve">min (SINR_AoA1, SINR_AoA2) </w:t>
      </w:r>
      <w:r w:rsidR="00CB210F">
        <w:rPr>
          <w:color w:val="000000" w:themeColor="text1"/>
          <w:sz w:val="20"/>
          <w:szCs w:val="20"/>
        </w:rPr>
        <w:t>is no smaller than the required SNR of the RMC, the throughput performance of each layer can be ensured for mDCI.</w:t>
      </w:r>
      <w:r w:rsidR="005B3635">
        <w:rPr>
          <w:color w:val="000000" w:themeColor="text1"/>
          <w:sz w:val="20"/>
          <w:szCs w:val="20"/>
        </w:rPr>
        <w:t xml:space="preserve"> FFS for sDCI.</w:t>
      </w:r>
      <w:r w:rsidR="00CB210F" w:rsidRPr="00CB210F">
        <w:rPr>
          <w:color w:val="000000" w:themeColor="text1"/>
          <w:sz w:val="20"/>
          <w:szCs w:val="20"/>
        </w:rPr>
        <w:t xml:space="preserve"> </w:t>
      </w:r>
      <w:r>
        <w:rPr>
          <w:color w:val="000000" w:themeColor="text1"/>
          <w:sz w:val="20"/>
          <w:szCs w:val="20"/>
        </w:rPr>
        <w:t xml:space="preserve">It can be observed that </w:t>
      </w:r>
      <w:r w:rsidRPr="00D724EA">
        <w:rPr>
          <w:color w:val="000000" w:themeColor="text1"/>
          <w:sz w:val="20"/>
          <w:szCs w:val="20"/>
        </w:rPr>
        <w:t>the number of qualified AoA pairs increase as AoA offset gets larger.</w:t>
      </w:r>
      <w:r>
        <w:rPr>
          <w:color w:val="000000" w:themeColor="text1"/>
          <w:sz w:val="20"/>
          <w:szCs w:val="20"/>
        </w:rPr>
        <w:t xml:space="preserve"> This is in line with the expectation that as AoA offset increases, the mutual interference between the two AoAs becomes less severe.</w:t>
      </w:r>
      <w:r w:rsidR="00F61F2A">
        <w:rPr>
          <w:color w:val="000000" w:themeColor="text1"/>
          <w:sz w:val="20"/>
          <w:szCs w:val="20"/>
        </w:rPr>
        <w:t xml:space="preserve"> </w:t>
      </w:r>
    </w:p>
    <w:p w14:paraId="0C835EF8" w14:textId="7E76CF6C" w:rsidR="00B2707E" w:rsidRDefault="00B2707E" w:rsidP="00B2707E">
      <w:pPr>
        <w:autoSpaceDE w:val="0"/>
        <w:autoSpaceDN w:val="0"/>
        <w:adjustRightInd w:val="0"/>
        <w:jc w:val="center"/>
        <w:rPr>
          <w:color w:val="000000" w:themeColor="text1"/>
          <w:sz w:val="20"/>
          <w:szCs w:val="20"/>
        </w:rPr>
      </w:pPr>
      <w:r w:rsidRPr="00B2707E">
        <w:rPr>
          <w:noProof/>
          <w:color w:val="000000" w:themeColor="text1"/>
          <w:sz w:val="20"/>
          <w:szCs w:val="20"/>
        </w:rPr>
        <w:drawing>
          <wp:inline distT="0" distB="0" distL="0" distR="0" wp14:anchorId="2F0053AE" wp14:editId="25EC0894">
            <wp:extent cx="4298783" cy="32241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7675" cy="3230867"/>
                    </a:xfrm>
                    <a:prstGeom prst="rect">
                      <a:avLst/>
                    </a:prstGeom>
                  </pic:spPr>
                </pic:pic>
              </a:graphicData>
            </a:graphic>
          </wp:inline>
        </w:drawing>
      </w:r>
    </w:p>
    <w:p w14:paraId="5422EF03" w14:textId="1DEAC1B2" w:rsidR="00B2707E" w:rsidRDefault="00983989" w:rsidP="00983989">
      <w:pPr>
        <w:spacing w:before="100" w:beforeAutospacing="1" w:after="100"/>
        <w:jc w:val="center"/>
        <w:rPr>
          <w:color w:val="000000" w:themeColor="text1"/>
          <w:sz w:val="20"/>
          <w:szCs w:val="20"/>
        </w:rPr>
      </w:pPr>
      <w:r>
        <w:rPr>
          <w:color w:val="000000" w:themeColor="text1"/>
          <w:sz w:val="20"/>
          <w:szCs w:val="20"/>
        </w:rPr>
        <w:t xml:space="preserve">Figure 1. CDF of </w:t>
      </w:r>
      <w:r w:rsidR="004547AF">
        <w:rPr>
          <w:color w:val="000000" w:themeColor="text1"/>
          <w:sz w:val="20"/>
          <w:szCs w:val="20"/>
        </w:rPr>
        <w:t>min (</w:t>
      </w:r>
      <w:r>
        <w:rPr>
          <w:color w:val="000000" w:themeColor="text1"/>
          <w:sz w:val="20"/>
          <w:szCs w:val="20"/>
        </w:rPr>
        <w:t>SINR_AoA1, SINR_AoA2) with different AoA offsets</w:t>
      </w:r>
    </w:p>
    <w:p w14:paraId="6C392979" w14:textId="77777777" w:rsidR="0021610F" w:rsidRDefault="0021610F" w:rsidP="006E17A7">
      <w:pPr>
        <w:autoSpaceDE w:val="0"/>
        <w:autoSpaceDN w:val="0"/>
        <w:adjustRightInd w:val="0"/>
        <w:jc w:val="both"/>
        <w:rPr>
          <w:color w:val="000000" w:themeColor="text1"/>
          <w:sz w:val="20"/>
          <w:szCs w:val="20"/>
        </w:rPr>
      </w:pPr>
    </w:p>
    <w:p w14:paraId="1F55F386" w14:textId="407539DA" w:rsidR="006E17A7" w:rsidRDefault="00E0698D" w:rsidP="006E17A7">
      <w:pPr>
        <w:autoSpaceDE w:val="0"/>
        <w:autoSpaceDN w:val="0"/>
        <w:adjustRightInd w:val="0"/>
        <w:jc w:val="both"/>
        <w:rPr>
          <w:color w:val="000000" w:themeColor="text1"/>
          <w:sz w:val="20"/>
          <w:szCs w:val="20"/>
        </w:rPr>
      </w:pPr>
      <w:r>
        <w:rPr>
          <w:color w:val="000000" w:themeColor="text1"/>
          <w:sz w:val="20"/>
          <w:szCs w:val="20"/>
        </w:rPr>
        <w:t>It is important to note</w:t>
      </w:r>
      <w:r w:rsidR="006E17A7">
        <w:rPr>
          <w:color w:val="000000" w:themeColor="text1"/>
          <w:sz w:val="20"/>
          <w:szCs w:val="20"/>
        </w:rPr>
        <w:t>:</w:t>
      </w:r>
    </w:p>
    <w:p w14:paraId="0F43356A" w14:textId="0671A927" w:rsidR="00C65D24" w:rsidRDefault="00FB1406" w:rsidP="006E17A7">
      <w:pPr>
        <w:pStyle w:val="ListParagraph"/>
        <w:numPr>
          <w:ilvl w:val="0"/>
          <w:numId w:val="23"/>
        </w:numPr>
        <w:autoSpaceDE w:val="0"/>
        <w:autoSpaceDN w:val="0"/>
        <w:adjustRightInd w:val="0"/>
        <w:jc w:val="both"/>
        <w:rPr>
          <w:color w:val="000000" w:themeColor="text1"/>
          <w:sz w:val="20"/>
          <w:szCs w:val="20"/>
        </w:rPr>
      </w:pPr>
      <w:r w:rsidRPr="00D724EA">
        <w:rPr>
          <w:color w:val="000000" w:themeColor="text1"/>
          <w:sz w:val="20"/>
          <w:szCs w:val="20"/>
        </w:rPr>
        <w:t>As RAN4 has not agreed on the detailed simulation assumptions pertaining to simulation efforts</w:t>
      </w:r>
      <w:r>
        <w:rPr>
          <w:color w:val="000000" w:themeColor="text1"/>
          <w:sz w:val="20"/>
          <w:szCs w:val="20"/>
        </w:rPr>
        <w:t xml:space="preserve">, </w:t>
      </w:r>
      <w:r w:rsidR="00B7078F" w:rsidRPr="00B7078F">
        <w:rPr>
          <w:color w:val="000000" w:themeColor="text1"/>
          <w:sz w:val="20"/>
          <w:szCs w:val="20"/>
        </w:rPr>
        <w:t xml:space="preserve">some of the assumptions in the simulation are optimistic.  For example, a 5.7dB antenna element gain is assumed, with no other integration or beamforming impairments considered.  </w:t>
      </w:r>
      <w:r w:rsidR="00B7078F">
        <w:rPr>
          <w:color w:val="000000" w:themeColor="text1"/>
          <w:sz w:val="20"/>
          <w:szCs w:val="20"/>
        </w:rPr>
        <w:t xml:space="preserve">In future simulation efforts aimed to help derive the final requirement, </w:t>
      </w:r>
      <w:r w:rsidR="00B7078F" w:rsidRPr="00B7078F">
        <w:rPr>
          <w:color w:val="000000" w:themeColor="text1"/>
          <w:sz w:val="20"/>
          <w:szCs w:val="20"/>
        </w:rPr>
        <w:t>antenna assumptions</w:t>
      </w:r>
      <w:r w:rsidR="00687F47">
        <w:rPr>
          <w:color w:val="000000" w:themeColor="text1"/>
          <w:sz w:val="20"/>
          <w:szCs w:val="20"/>
        </w:rPr>
        <w:t xml:space="preserve"> </w:t>
      </w:r>
      <w:r w:rsidR="00B7078F" w:rsidRPr="00B7078F">
        <w:rPr>
          <w:color w:val="000000" w:themeColor="text1"/>
          <w:sz w:val="20"/>
          <w:szCs w:val="20"/>
        </w:rPr>
        <w:t>should be consistent with those used to derive R15 spherical coverage</w:t>
      </w:r>
      <w:r w:rsidR="00C65D24">
        <w:rPr>
          <w:color w:val="000000" w:themeColor="text1"/>
          <w:sz w:val="20"/>
          <w:szCs w:val="20"/>
        </w:rPr>
        <w:t>.</w:t>
      </w:r>
    </w:p>
    <w:p w14:paraId="0B2285A4" w14:textId="43C5A1C0" w:rsidR="006E17A7" w:rsidRDefault="00435FAE" w:rsidP="006E17A7">
      <w:pPr>
        <w:pStyle w:val="ListParagraph"/>
        <w:numPr>
          <w:ilvl w:val="0"/>
          <w:numId w:val="23"/>
        </w:numPr>
        <w:autoSpaceDE w:val="0"/>
        <w:autoSpaceDN w:val="0"/>
        <w:adjustRightInd w:val="0"/>
        <w:jc w:val="both"/>
        <w:rPr>
          <w:color w:val="000000" w:themeColor="text1"/>
          <w:sz w:val="20"/>
          <w:szCs w:val="20"/>
        </w:rPr>
      </w:pPr>
      <w:r>
        <w:rPr>
          <w:color w:val="000000" w:themeColor="text1"/>
          <w:sz w:val="20"/>
          <w:szCs w:val="20"/>
        </w:rPr>
        <w:t xml:space="preserve">The </w:t>
      </w:r>
      <w:r w:rsidR="00AC227E" w:rsidRPr="00AC227E">
        <w:rPr>
          <w:color w:val="000000" w:themeColor="text1"/>
          <w:sz w:val="20"/>
          <w:szCs w:val="20"/>
        </w:rPr>
        <w:t>back-to-back arrangement of panels maximizes the potential multi-panel performance</w:t>
      </w:r>
      <w:r w:rsidR="00AC227E">
        <w:rPr>
          <w:color w:val="000000" w:themeColor="text1"/>
          <w:sz w:val="20"/>
          <w:szCs w:val="20"/>
        </w:rPr>
        <w:t>. I</w:t>
      </w:r>
      <w:r w:rsidR="00AC227E" w:rsidRPr="00AC227E">
        <w:rPr>
          <w:color w:val="000000" w:themeColor="text1"/>
          <w:sz w:val="20"/>
          <w:szCs w:val="20"/>
        </w:rPr>
        <w:t>n practice, there can be suboptimal panel arrangements</w:t>
      </w:r>
      <w:r w:rsidR="00AC227E">
        <w:rPr>
          <w:color w:val="000000" w:themeColor="text1"/>
          <w:sz w:val="20"/>
          <w:szCs w:val="20"/>
        </w:rPr>
        <w:t xml:space="preserve"> which need to be considered and accommodated in the final requirement, </w:t>
      </w:r>
      <w:proofErr w:type="gramStart"/>
      <w:r w:rsidR="00AC227E">
        <w:rPr>
          <w:color w:val="000000" w:themeColor="text1"/>
          <w:sz w:val="20"/>
          <w:szCs w:val="20"/>
        </w:rPr>
        <w:t>similar to</w:t>
      </w:r>
      <w:proofErr w:type="gramEnd"/>
      <w:r w:rsidR="00AC227E">
        <w:rPr>
          <w:color w:val="000000" w:themeColor="text1"/>
          <w:sz w:val="20"/>
          <w:szCs w:val="20"/>
        </w:rPr>
        <w:t xml:space="preserve"> R15 where </w:t>
      </w:r>
      <w:r w:rsidR="00AC227E" w:rsidRPr="00AC227E">
        <w:rPr>
          <w:color w:val="000000" w:themeColor="text1"/>
          <w:sz w:val="20"/>
          <w:szCs w:val="20"/>
        </w:rPr>
        <w:t xml:space="preserve">a mix of 2-panel and 1-panel data </w:t>
      </w:r>
      <w:r w:rsidR="00AC227E">
        <w:rPr>
          <w:color w:val="000000" w:themeColor="text1"/>
          <w:sz w:val="20"/>
          <w:szCs w:val="20"/>
        </w:rPr>
        <w:t xml:space="preserve">was considered </w:t>
      </w:r>
      <w:r w:rsidR="00AC227E" w:rsidRPr="00AC227E">
        <w:rPr>
          <w:color w:val="000000" w:themeColor="text1"/>
          <w:sz w:val="20"/>
          <w:szCs w:val="20"/>
        </w:rPr>
        <w:t xml:space="preserve">when deriving the requirement. </w:t>
      </w:r>
      <w:r w:rsidR="00C65D24">
        <w:rPr>
          <w:color w:val="000000" w:themeColor="text1"/>
          <w:sz w:val="20"/>
          <w:szCs w:val="20"/>
        </w:rPr>
        <w:t>Other panel implementations</w:t>
      </w:r>
      <w:r w:rsidR="00AC227E">
        <w:rPr>
          <w:color w:val="000000" w:themeColor="text1"/>
          <w:sz w:val="20"/>
          <w:szCs w:val="20"/>
        </w:rPr>
        <w:t xml:space="preserve"> include </w:t>
      </w:r>
      <w:r w:rsidR="00C65D24">
        <w:rPr>
          <w:color w:val="000000" w:themeColor="text1"/>
          <w:sz w:val="20"/>
          <w:szCs w:val="20"/>
        </w:rPr>
        <w:t xml:space="preserve">panels with different capabilities (say number of antenna elements/per panel), other panel </w:t>
      </w:r>
      <w:r w:rsidR="00AC227E">
        <w:rPr>
          <w:color w:val="000000" w:themeColor="text1"/>
          <w:sz w:val="20"/>
          <w:szCs w:val="20"/>
        </w:rPr>
        <w:t>arrangement</w:t>
      </w:r>
      <w:r w:rsidR="00C65D24">
        <w:rPr>
          <w:color w:val="000000" w:themeColor="text1"/>
          <w:sz w:val="20"/>
          <w:szCs w:val="20"/>
        </w:rPr>
        <w:t xml:space="preserve"> options, say one panel at the top/bottom of the UE and the other on the side, remains to be investigated. </w:t>
      </w:r>
    </w:p>
    <w:p w14:paraId="03185C23" w14:textId="748A9347" w:rsidR="00C65D24" w:rsidRDefault="00C65D24" w:rsidP="00C65D24">
      <w:pPr>
        <w:pStyle w:val="ListParagraph"/>
        <w:numPr>
          <w:ilvl w:val="0"/>
          <w:numId w:val="23"/>
        </w:numPr>
        <w:rPr>
          <w:color w:val="000000" w:themeColor="text1"/>
          <w:sz w:val="20"/>
          <w:szCs w:val="20"/>
        </w:rPr>
      </w:pPr>
      <w:r>
        <w:rPr>
          <w:color w:val="000000" w:themeColor="text1"/>
          <w:sz w:val="20"/>
          <w:szCs w:val="20"/>
        </w:rPr>
        <w:lastRenderedPageBreak/>
        <w:t xml:space="preserve">With at least two panels required to support two AoA reception, </w:t>
      </w:r>
      <w:r w:rsidRPr="00C65D24">
        <w:rPr>
          <w:color w:val="000000" w:themeColor="text1"/>
          <w:sz w:val="20"/>
          <w:szCs w:val="20"/>
        </w:rPr>
        <w:t xml:space="preserve">UE implementation impairments </w:t>
      </w:r>
      <w:r w:rsidR="00A95484">
        <w:rPr>
          <w:color w:val="000000" w:themeColor="text1"/>
          <w:sz w:val="20"/>
          <w:szCs w:val="20"/>
        </w:rPr>
        <w:t xml:space="preserve">should be re-discussed. They may include </w:t>
      </w:r>
      <w:r w:rsidR="00A95484" w:rsidRPr="00A95484">
        <w:rPr>
          <w:color w:val="000000" w:themeColor="text1"/>
          <w:sz w:val="20"/>
          <w:szCs w:val="20"/>
        </w:rPr>
        <w:t xml:space="preserve">physical limitations and constraints, such as thermal noise effects, routing losses, and </w:t>
      </w:r>
      <w:r w:rsidR="00A95484">
        <w:rPr>
          <w:color w:val="000000" w:themeColor="text1"/>
          <w:sz w:val="20"/>
          <w:szCs w:val="20"/>
        </w:rPr>
        <w:t>panel interaction (as both are active at the same time), etc.</w:t>
      </w:r>
    </w:p>
    <w:p w14:paraId="26602BAA" w14:textId="5C6C06CE" w:rsidR="00711FD9" w:rsidRPr="00C65D24" w:rsidRDefault="00711FD9" w:rsidP="00711FD9">
      <w:pPr>
        <w:pStyle w:val="ListParagraph"/>
        <w:numPr>
          <w:ilvl w:val="0"/>
          <w:numId w:val="23"/>
        </w:numPr>
        <w:rPr>
          <w:color w:val="000000" w:themeColor="text1"/>
          <w:sz w:val="20"/>
          <w:szCs w:val="20"/>
        </w:rPr>
      </w:pPr>
      <w:r>
        <w:rPr>
          <w:color w:val="000000" w:themeColor="text1"/>
          <w:sz w:val="20"/>
          <w:szCs w:val="20"/>
        </w:rPr>
        <w:t xml:space="preserve">As discussed before, besides the AoA mutual interference, if there is power </w:t>
      </w:r>
      <w:r w:rsidRPr="00711FD9">
        <w:rPr>
          <w:color w:val="000000" w:themeColor="text1"/>
          <w:sz w:val="20"/>
          <w:szCs w:val="20"/>
        </w:rPr>
        <w:t>imbalance between AoA1 and AoA2</w:t>
      </w:r>
      <w:r>
        <w:rPr>
          <w:color w:val="000000" w:themeColor="text1"/>
          <w:sz w:val="20"/>
          <w:szCs w:val="20"/>
        </w:rPr>
        <w:t>, its impact</w:t>
      </w:r>
      <w:r w:rsidRPr="00711FD9">
        <w:rPr>
          <w:color w:val="000000" w:themeColor="text1"/>
          <w:sz w:val="20"/>
          <w:szCs w:val="20"/>
        </w:rPr>
        <w:t xml:space="preserve"> on AGC performance of each Rx chain</w:t>
      </w:r>
      <w:r>
        <w:rPr>
          <w:color w:val="000000" w:themeColor="text1"/>
          <w:sz w:val="20"/>
          <w:szCs w:val="20"/>
        </w:rPr>
        <w:t xml:space="preserve"> needs to be considered</w:t>
      </w:r>
      <w:r w:rsidRPr="00711FD9">
        <w:rPr>
          <w:color w:val="000000" w:themeColor="text1"/>
          <w:sz w:val="20"/>
          <w:szCs w:val="20"/>
        </w:rPr>
        <w:t>.</w:t>
      </w:r>
    </w:p>
    <w:p w14:paraId="00AD530E" w14:textId="0FDB098F" w:rsidR="00435FAE" w:rsidRPr="00885583" w:rsidRDefault="00FD2F5F" w:rsidP="00885583">
      <w:pPr>
        <w:pStyle w:val="ListParagraph"/>
        <w:numPr>
          <w:ilvl w:val="0"/>
          <w:numId w:val="23"/>
        </w:numPr>
        <w:autoSpaceDE w:val="0"/>
        <w:autoSpaceDN w:val="0"/>
        <w:adjustRightInd w:val="0"/>
        <w:jc w:val="both"/>
        <w:rPr>
          <w:color w:val="000000" w:themeColor="text1"/>
          <w:sz w:val="20"/>
          <w:szCs w:val="20"/>
        </w:rPr>
      </w:pPr>
      <w:r>
        <w:rPr>
          <w:color w:val="000000" w:themeColor="text1"/>
          <w:sz w:val="20"/>
          <w:szCs w:val="20"/>
        </w:rPr>
        <w:t xml:space="preserve">Given all the above aspects require further discussion, </w:t>
      </w:r>
      <w:r w:rsidR="00711FD9" w:rsidRPr="00D724EA">
        <w:rPr>
          <w:color w:val="000000" w:themeColor="text1"/>
          <w:sz w:val="20"/>
          <w:szCs w:val="20"/>
        </w:rPr>
        <w:t xml:space="preserve">the results </w:t>
      </w:r>
      <w:r>
        <w:rPr>
          <w:color w:val="000000" w:themeColor="text1"/>
          <w:sz w:val="20"/>
          <w:szCs w:val="20"/>
        </w:rPr>
        <w:t xml:space="preserve">in Fig. 1 </w:t>
      </w:r>
      <w:r w:rsidR="00711FD9" w:rsidRPr="00D724EA">
        <w:rPr>
          <w:color w:val="000000" w:themeColor="text1"/>
          <w:sz w:val="20"/>
          <w:szCs w:val="20"/>
        </w:rPr>
        <w:t>are provided for illustrative purposes to show how the requirement concept works.</w:t>
      </w:r>
    </w:p>
    <w:p w14:paraId="0E444030" w14:textId="6C9D9EE0" w:rsidR="00435FAE" w:rsidRDefault="00435FAE" w:rsidP="00435FAE">
      <w:pPr>
        <w:autoSpaceDE w:val="0"/>
        <w:autoSpaceDN w:val="0"/>
        <w:adjustRightInd w:val="0"/>
        <w:jc w:val="both"/>
        <w:rPr>
          <w:color w:val="000000" w:themeColor="text1"/>
          <w:sz w:val="20"/>
          <w:szCs w:val="20"/>
        </w:rPr>
      </w:pPr>
    </w:p>
    <w:p w14:paraId="49FAC716" w14:textId="1A52E627" w:rsidR="00BF1736" w:rsidRPr="00784211" w:rsidRDefault="00BF1736" w:rsidP="00BF1736">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More UE implementations are to be simulated</w:t>
      </w:r>
      <w:r w:rsidR="00DB7D03">
        <w:rPr>
          <w:i/>
          <w:iCs/>
          <w:color w:val="000000" w:themeColor="text1"/>
          <w:sz w:val="20"/>
          <w:szCs w:val="20"/>
        </w:rPr>
        <w:t>/investigated</w:t>
      </w:r>
      <w:r>
        <w:rPr>
          <w:i/>
          <w:iCs/>
          <w:color w:val="000000" w:themeColor="text1"/>
          <w:sz w:val="20"/>
          <w:szCs w:val="20"/>
        </w:rPr>
        <w:t>, and t</w:t>
      </w:r>
      <w:r w:rsidRPr="00BF1736">
        <w:rPr>
          <w:i/>
          <w:iCs/>
          <w:color w:val="000000" w:themeColor="text1"/>
          <w:sz w:val="20"/>
          <w:szCs w:val="20"/>
        </w:rPr>
        <w:t>he final requirement should accommodate different UE implementations</w:t>
      </w:r>
      <w:r>
        <w:rPr>
          <w:i/>
          <w:iCs/>
          <w:color w:val="000000" w:themeColor="text1"/>
          <w:sz w:val="20"/>
          <w:szCs w:val="20"/>
        </w:rPr>
        <w:t xml:space="preserve">. </w:t>
      </w:r>
    </w:p>
    <w:p w14:paraId="34514295" w14:textId="77777777" w:rsidR="00BF1736" w:rsidRPr="00885583" w:rsidRDefault="00BF1736" w:rsidP="00885583">
      <w:pPr>
        <w:autoSpaceDE w:val="0"/>
        <w:autoSpaceDN w:val="0"/>
        <w:adjustRightInd w:val="0"/>
        <w:jc w:val="both"/>
        <w:rPr>
          <w:color w:val="000000" w:themeColor="text1"/>
          <w:sz w:val="20"/>
          <w:szCs w:val="20"/>
        </w:rPr>
      </w:pPr>
    </w:p>
    <w:p w14:paraId="2F1C028B" w14:textId="6A6E79A4" w:rsidR="00D60636" w:rsidRPr="00CB1E41" w:rsidRDefault="00D60636" w:rsidP="00D60636">
      <w:pPr>
        <w:pStyle w:val="Heading2"/>
        <w:rPr>
          <w:color w:val="000000" w:themeColor="text1"/>
        </w:rPr>
      </w:pPr>
      <w:r w:rsidRPr="00CB1E41">
        <w:rPr>
          <w:color w:val="000000" w:themeColor="text1"/>
        </w:rPr>
        <w:t xml:space="preserve">2.2 </w:t>
      </w:r>
      <w:r>
        <w:rPr>
          <w:color w:val="000000" w:themeColor="text1"/>
        </w:rPr>
        <w:t>Fixed AoA offset</w:t>
      </w:r>
    </w:p>
    <w:p w14:paraId="7E9B420E" w14:textId="51BAF54C" w:rsidR="00D60636" w:rsidRDefault="00D84263" w:rsidP="00D60636">
      <w:pPr>
        <w:autoSpaceDE w:val="0"/>
        <w:autoSpaceDN w:val="0"/>
        <w:adjustRightInd w:val="0"/>
        <w:jc w:val="both"/>
        <w:rPr>
          <w:color w:val="000000" w:themeColor="text1"/>
          <w:sz w:val="20"/>
          <w:szCs w:val="20"/>
        </w:rPr>
      </w:pPr>
      <w:r>
        <w:rPr>
          <w:color w:val="000000" w:themeColor="text1"/>
          <w:sz w:val="20"/>
          <w:szCs w:val="20"/>
        </w:rPr>
        <w:t>Fixed AoA offset was discussed i</w:t>
      </w:r>
      <w:r w:rsidR="00D60636">
        <w:rPr>
          <w:color w:val="000000" w:themeColor="text1"/>
          <w:sz w:val="20"/>
          <w:szCs w:val="20"/>
        </w:rPr>
        <w:t>n the WF [</w:t>
      </w:r>
      <w:r>
        <w:rPr>
          <w:color w:val="000000" w:themeColor="text1"/>
          <w:sz w:val="20"/>
          <w:szCs w:val="20"/>
        </w:rPr>
        <w:t>1]:</w:t>
      </w:r>
    </w:p>
    <w:p w14:paraId="0C615588" w14:textId="4E960610" w:rsidR="00D84263" w:rsidRDefault="00D84263" w:rsidP="00D60636">
      <w:pPr>
        <w:autoSpaceDE w:val="0"/>
        <w:autoSpaceDN w:val="0"/>
        <w:adjustRightInd w:val="0"/>
        <w:jc w:val="both"/>
        <w:rPr>
          <w:color w:val="000000" w:themeColor="text1"/>
          <w:sz w:val="20"/>
          <w:szCs w:val="20"/>
        </w:rPr>
      </w:pPr>
    </w:p>
    <w:p w14:paraId="73DF17B7" w14:textId="77777777" w:rsidR="00D84263" w:rsidRPr="00885583" w:rsidRDefault="00D84263" w:rsidP="00D84263">
      <w:pPr>
        <w:pStyle w:val="Heading3"/>
        <w:rPr>
          <w:sz w:val="20"/>
          <w:lang w:val="en-US"/>
        </w:rPr>
      </w:pPr>
      <w:r w:rsidRPr="00885583">
        <w:rPr>
          <w:sz w:val="20"/>
          <w:lang w:val="en-US"/>
        </w:rPr>
        <w:t>Test set up assumption for UE RF requirement</w:t>
      </w:r>
    </w:p>
    <w:p w14:paraId="509DAE6E" w14:textId="77777777" w:rsidR="00D84263" w:rsidRPr="00885583" w:rsidRDefault="00D84263" w:rsidP="00D84263">
      <w:pPr>
        <w:pStyle w:val="ListParagraph"/>
        <w:numPr>
          <w:ilvl w:val="0"/>
          <w:numId w:val="15"/>
        </w:numPr>
        <w:spacing w:after="120"/>
        <w:ind w:left="720"/>
        <w:contextualSpacing w:val="0"/>
        <w:rPr>
          <w:rFonts w:eastAsia="SimSun"/>
          <w:color w:val="0070C0"/>
          <w:sz w:val="20"/>
          <w:szCs w:val="20"/>
        </w:rPr>
      </w:pPr>
      <w:r w:rsidRPr="00885583">
        <w:rPr>
          <w:rFonts w:eastAsia="SimSun"/>
          <w:color w:val="0070C0"/>
          <w:sz w:val="20"/>
          <w:szCs w:val="20"/>
        </w:rPr>
        <w:t>Proposals</w:t>
      </w:r>
    </w:p>
    <w:p w14:paraId="4C39A1FA" w14:textId="77777777" w:rsidR="00D84263" w:rsidRPr="00885583" w:rsidRDefault="00D84263" w:rsidP="00D84263">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885583">
        <w:rPr>
          <w:rFonts w:eastAsia="SimSun"/>
          <w:color w:val="0070C0"/>
          <w:sz w:val="20"/>
          <w:szCs w:val="20"/>
        </w:rPr>
        <w:t xml:space="preserve">Option 1: fixed relative AoA separation: </w:t>
      </w:r>
      <w:r w:rsidRPr="00885583">
        <w:rPr>
          <w:rFonts w:eastAsia="SimSun"/>
          <w:sz w:val="20"/>
          <w:szCs w:val="20"/>
        </w:rPr>
        <w:t>The UE RF requirement is based on a test system that can support multiple fixed relative AoA locations during test. (</w:t>
      </w:r>
      <w:r w:rsidRPr="00885583">
        <w:rPr>
          <w:rFonts w:eastAsia="SimSun"/>
          <w:color w:val="4472C4" w:themeColor="accent1"/>
          <w:sz w:val="20"/>
          <w:szCs w:val="20"/>
        </w:rPr>
        <w:t>R4-2218042, R4-2218755</w:t>
      </w:r>
      <w:r w:rsidRPr="00885583">
        <w:rPr>
          <w:rFonts w:eastAsia="SimSun"/>
          <w:sz w:val="20"/>
          <w:szCs w:val="20"/>
        </w:rPr>
        <w:t>)</w:t>
      </w:r>
    </w:p>
    <w:p w14:paraId="5A07E2DD" w14:textId="77777777" w:rsidR="00D84263" w:rsidRPr="00885583" w:rsidRDefault="00D84263" w:rsidP="00D84263">
      <w:pPr>
        <w:pStyle w:val="ListParagraph"/>
        <w:numPr>
          <w:ilvl w:val="1"/>
          <w:numId w:val="15"/>
        </w:numPr>
        <w:spacing w:after="120"/>
        <w:contextualSpacing w:val="0"/>
        <w:rPr>
          <w:rFonts w:eastAsia="SimSun"/>
          <w:color w:val="0070C0"/>
          <w:sz w:val="20"/>
          <w:szCs w:val="20"/>
        </w:rPr>
      </w:pPr>
      <w:r w:rsidRPr="00885583">
        <w:rPr>
          <w:rFonts w:eastAsia="SimSun"/>
          <w:color w:val="0070C0"/>
          <w:sz w:val="20"/>
          <w:szCs w:val="20"/>
        </w:rPr>
        <w:t xml:space="preserve">Option 2: </w:t>
      </w:r>
      <w:bookmarkStart w:id="4" w:name="_Hlk118857836"/>
      <w:r w:rsidRPr="00885583">
        <w:rPr>
          <w:rFonts w:eastAsia="SimSun"/>
          <w:color w:val="0070C0"/>
          <w:sz w:val="20"/>
          <w:szCs w:val="20"/>
        </w:rPr>
        <w:t xml:space="preserve">variable relative AoA separation: </w:t>
      </w:r>
      <w:r w:rsidRPr="00885583">
        <w:rPr>
          <w:rFonts w:eastAsia="SimSun"/>
          <w:sz w:val="20"/>
          <w:szCs w:val="20"/>
        </w:rPr>
        <w:t>Consider K sample(s) in the legacy spherical coverage of 50%-</w:t>
      </w:r>
      <w:proofErr w:type="spellStart"/>
      <w:r w:rsidRPr="00885583">
        <w:rPr>
          <w:rFonts w:eastAsia="SimSun"/>
          <w:sz w:val="20"/>
          <w:szCs w:val="20"/>
        </w:rPr>
        <w:t>xile</w:t>
      </w:r>
      <w:proofErr w:type="spellEnd"/>
      <w:r w:rsidRPr="00885583">
        <w:rPr>
          <w:rFonts w:eastAsia="SimSun"/>
          <w:sz w:val="20"/>
          <w:szCs w:val="20"/>
        </w:rPr>
        <w:t xml:space="preserve"> in one panel and all samples in the other panel for evaluating CDF of multi-Rx. Assume all K sample(s) to be selected at the same point of CDF 50%-</w:t>
      </w:r>
      <w:proofErr w:type="spellStart"/>
      <w:r w:rsidRPr="00885583">
        <w:rPr>
          <w:rFonts w:eastAsia="SimSun"/>
          <w:sz w:val="20"/>
          <w:szCs w:val="20"/>
        </w:rPr>
        <w:t>xile</w:t>
      </w:r>
      <w:proofErr w:type="spellEnd"/>
      <w:r w:rsidRPr="00885583">
        <w:rPr>
          <w:rFonts w:eastAsia="SimSun"/>
          <w:sz w:val="20"/>
          <w:szCs w:val="20"/>
        </w:rPr>
        <w:t xml:space="preserve"> considering the lowest received power</w:t>
      </w:r>
      <w:r w:rsidRPr="00885583">
        <w:rPr>
          <w:rFonts w:eastAsia="SimSun"/>
          <w:color w:val="0070C0"/>
          <w:sz w:val="20"/>
          <w:szCs w:val="20"/>
        </w:rPr>
        <w:t>. (</w:t>
      </w:r>
      <w:proofErr w:type="gramStart"/>
      <w:r w:rsidRPr="00885583">
        <w:rPr>
          <w:rFonts w:eastAsia="SimSun"/>
          <w:color w:val="0070C0"/>
          <w:sz w:val="20"/>
          <w:szCs w:val="20"/>
        </w:rPr>
        <w:t>implied</w:t>
      </w:r>
      <w:proofErr w:type="gramEnd"/>
      <w:r w:rsidRPr="00885583">
        <w:rPr>
          <w:rFonts w:eastAsia="SimSun"/>
          <w:color w:val="0070C0"/>
          <w:sz w:val="20"/>
          <w:szCs w:val="20"/>
        </w:rPr>
        <w:t xml:space="preserve"> in R4-2218528)</w:t>
      </w:r>
      <w:bookmarkEnd w:id="4"/>
    </w:p>
    <w:p w14:paraId="6EB8DA9F" w14:textId="77777777" w:rsidR="00D84263" w:rsidRPr="00885583" w:rsidRDefault="00D84263" w:rsidP="00D84263">
      <w:pPr>
        <w:rPr>
          <w:i/>
          <w:color w:val="0070C0"/>
          <w:sz w:val="20"/>
          <w:szCs w:val="20"/>
        </w:rPr>
      </w:pPr>
    </w:p>
    <w:p w14:paraId="44A7F149" w14:textId="77777777" w:rsidR="00D84263" w:rsidRPr="00885583" w:rsidRDefault="00D84263" w:rsidP="00D84263">
      <w:pPr>
        <w:rPr>
          <w:sz w:val="20"/>
          <w:szCs w:val="20"/>
        </w:rPr>
      </w:pPr>
      <w:r w:rsidRPr="00885583">
        <w:rPr>
          <w:sz w:val="20"/>
          <w:szCs w:val="20"/>
        </w:rPr>
        <w:t xml:space="preserve">Agreement (in chairman notes): </w:t>
      </w:r>
    </w:p>
    <w:p w14:paraId="79E04A2B" w14:textId="77777777" w:rsidR="00D84263" w:rsidRPr="00885583" w:rsidRDefault="00D84263" w:rsidP="00D84263">
      <w:pPr>
        <w:pStyle w:val="ListParagraph"/>
        <w:numPr>
          <w:ilvl w:val="0"/>
          <w:numId w:val="18"/>
        </w:numPr>
        <w:overflowPunct w:val="0"/>
        <w:autoSpaceDE w:val="0"/>
        <w:autoSpaceDN w:val="0"/>
        <w:adjustRightInd w:val="0"/>
        <w:spacing w:after="180"/>
        <w:contextualSpacing w:val="0"/>
        <w:textAlignment w:val="baseline"/>
        <w:rPr>
          <w:sz w:val="20"/>
          <w:szCs w:val="20"/>
        </w:rPr>
      </w:pPr>
      <w:r w:rsidRPr="00885583">
        <w:rPr>
          <w:sz w:val="20"/>
          <w:szCs w:val="20"/>
        </w:rPr>
        <w:t>Take Option 1 as the starting point</w:t>
      </w:r>
    </w:p>
    <w:p w14:paraId="2C8A4CDB" w14:textId="77777777" w:rsidR="00D84263" w:rsidRPr="00885583" w:rsidRDefault="00D84263" w:rsidP="00D84263">
      <w:pPr>
        <w:pStyle w:val="ListParagraph"/>
        <w:numPr>
          <w:ilvl w:val="1"/>
          <w:numId w:val="18"/>
        </w:numPr>
        <w:overflowPunct w:val="0"/>
        <w:autoSpaceDE w:val="0"/>
        <w:autoSpaceDN w:val="0"/>
        <w:adjustRightInd w:val="0"/>
        <w:spacing w:after="180"/>
        <w:contextualSpacing w:val="0"/>
        <w:textAlignment w:val="baseline"/>
        <w:rPr>
          <w:sz w:val="20"/>
          <w:szCs w:val="20"/>
        </w:rPr>
      </w:pPr>
      <w:r w:rsidRPr="00885583">
        <w:rPr>
          <w:sz w:val="20"/>
          <w:szCs w:val="20"/>
        </w:rPr>
        <w:t>Multiple fixed orientation of the AoAs or single fixed orientation of AoA can be considered for test</w:t>
      </w:r>
    </w:p>
    <w:p w14:paraId="50B34380" w14:textId="77777777" w:rsidR="00D84263" w:rsidRPr="00885583" w:rsidRDefault="00D84263" w:rsidP="00D84263">
      <w:pPr>
        <w:pStyle w:val="ListParagraph"/>
        <w:numPr>
          <w:ilvl w:val="1"/>
          <w:numId w:val="18"/>
        </w:numPr>
        <w:overflowPunct w:val="0"/>
        <w:autoSpaceDE w:val="0"/>
        <w:autoSpaceDN w:val="0"/>
        <w:adjustRightInd w:val="0"/>
        <w:spacing w:after="180"/>
        <w:contextualSpacing w:val="0"/>
        <w:textAlignment w:val="baseline"/>
        <w:rPr>
          <w:sz w:val="20"/>
          <w:szCs w:val="20"/>
        </w:rPr>
      </w:pPr>
      <w:r w:rsidRPr="00885583">
        <w:rPr>
          <w:sz w:val="20"/>
          <w:szCs w:val="20"/>
        </w:rPr>
        <w:t>Multiple fixed AoA offset values or single fixed AoA offset value can be considered for core requirement</w:t>
      </w:r>
    </w:p>
    <w:p w14:paraId="6C736016" w14:textId="77777777" w:rsidR="00D84263" w:rsidRDefault="00D84263" w:rsidP="00D60636">
      <w:pPr>
        <w:autoSpaceDE w:val="0"/>
        <w:autoSpaceDN w:val="0"/>
        <w:adjustRightInd w:val="0"/>
        <w:jc w:val="both"/>
        <w:rPr>
          <w:color w:val="000000" w:themeColor="text1"/>
          <w:sz w:val="20"/>
          <w:szCs w:val="20"/>
        </w:rPr>
      </w:pPr>
    </w:p>
    <w:p w14:paraId="7349186A" w14:textId="23578A0E" w:rsidR="00D84263" w:rsidRPr="00885583" w:rsidRDefault="00D84263" w:rsidP="00885583">
      <w:pPr>
        <w:pStyle w:val="Heading3"/>
        <w:rPr>
          <w:sz w:val="20"/>
        </w:rPr>
      </w:pPr>
      <w:r w:rsidRPr="00885583">
        <w:rPr>
          <w:sz w:val="20"/>
          <w:lang w:val="en-US"/>
        </w:rPr>
        <w:t>AoA separation for UE RF requirement</w:t>
      </w:r>
    </w:p>
    <w:p w14:paraId="563A8282" w14:textId="77777777" w:rsidR="00D84263" w:rsidRPr="00885583" w:rsidRDefault="00D84263" w:rsidP="00D84263">
      <w:pPr>
        <w:pStyle w:val="ListParagraph"/>
        <w:numPr>
          <w:ilvl w:val="0"/>
          <w:numId w:val="15"/>
        </w:numPr>
        <w:spacing w:after="120"/>
        <w:ind w:left="720"/>
        <w:contextualSpacing w:val="0"/>
        <w:rPr>
          <w:rFonts w:eastAsia="SimSun"/>
          <w:color w:val="0070C0"/>
          <w:sz w:val="20"/>
          <w:szCs w:val="20"/>
        </w:rPr>
      </w:pPr>
      <w:r w:rsidRPr="00885583">
        <w:rPr>
          <w:rFonts w:eastAsia="SimSun"/>
          <w:color w:val="0070C0"/>
          <w:sz w:val="20"/>
          <w:szCs w:val="20"/>
        </w:rPr>
        <w:t>Proposals for test systems that can support fixed relative separation of AoA1 and AoA2 during test:</w:t>
      </w:r>
    </w:p>
    <w:p w14:paraId="1DAD9390" w14:textId="77777777" w:rsidR="00D84263" w:rsidRPr="00885583" w:rsidRDefault="00D84263" w:rsidP="00D84263">
      <w:pPr>
        <w:pStyle w:val="ListParagraph"/>
        <w:numPr>
          <w:ilvl w:val="1"/>
          <w:numId w:val="15"/>
        </w:numPr>
        <w:spacing w:after="120"/>
        <w:contextualSpacing w:val="0"/>
        <w:rPr>
          <w:sz w:val="20"/>
          <w:szCs w:val="20"/>
        </w:rPr>
      </w:pPr>
      <w:r w:rsidRPr="00885583">
        <w:rPr>
          <w:rFonts w:eastAsia="SimSun"/>
          <w:color w:val="0070C0"/>
          <w:sz w:val="20"/>
          <w:szCs w:val="20"/>
        </w:rPr>
        <w:t xml:space="preserve">Option 1: define requirements that the UE can satisfy for any one AoA separation of UE’s choice: </w:t>
      </w:r>
      <w:r w:rsidRPr="00885583">
        <w:rPr>
          <w:rFonts w:eastAsia="SimSun"/>
          <w:sz w:val="20"/>
          <w:szCs w:val="20"/>
        </w:rPr>
        <w:t xml:space="preserve">If the eventual UE RF requirement depends on sensitivity measurements at each grid point, the UE is allowed to meet the requirement for its (singular) choice of preferred fixed AoA separation. AoA separation choices available to the UE would be agreed separately. </w:t>
      </w:r>
      <w:r w:rsidRPr="00885583">
        <w:rPr>
          <w:rFonts w:eastAsia="SimSun"/>
          <w:color w:val="0070C0"/>
          <w:sz w:val="20"/>
          <w:szCs w:val="20"/>
        </w:rPr>
        <w:t>(R4-2218042)</w:t>
      </w:r>
    </w:p>
    <w:p w14:paraId="2702C917" w14:textId="77777777" w:rsidR="00D84263" w:rsidRPr="00885583" w:rsidRDefault="00D84263" w:rsidP="00D84263">
      <w:pPr>
        <w:pStyle w:val="ListParagraph"/>
        <w:numPr>
          <w:ilvl w:val="1"/>
          <w:numId w:val="15"/>
        </w:numPr>
        <w:spacing w:after="120"/>
        <w:contextualSpacing w:val="0"/>
        <w:rPr>
          <w:rFonts w:eastAsia="SimSun"/>
          <w:color w:val="0070C0"/>
          <w:sz w:val="20"/>
          <w:szCs w:val="20"/>
        </w:rPr>
      </w:pPr>
      <w:r w:rsidRPr="00885583">
        <w:rPr>
          <w:rFonts w:eastAsia="SimSun"/>
          <w:color w:val="0070C0"/>
          <w:sz w:val="20"/>
          <w:szCs w:val="20"/>
        </w:rPr>
        <w:t xml:space="preserve">Option 2: define exclusion zone: </w:t>
      </w:r>
      <w:r w:rsidRPr="00885583">
        <w:rPr>
          <w:color w:val="000000" w:themeColor="text1"/>
          <w:sz w:val="20"/>
          <w:szCs w:val="20"/>
        </w:rPr>
        <w:t>When AoA1 is swept over the full sphere, AoA2 is swept over angles that are outside of the exclusion zone calculated from AoA1, such that AoA2</w:t>
      </w:r>
      <w:r w:rsidRPr="00885583">
        <w:rPr>
          <w:color w:val="000000" w:themeColor="text1"/>
          <w:sz w:val="20"/>
          <w:szCs w:val="20"/>
        </w:rPr>
        <w:sym w:font="Symbol" w:char="F0CF"/>
      </w:r>
      <w:r w:rsidRPr="00885583">
        <w:rPr>
          <w:color w:val="000000" w:themeColor="text1"/>
          <w:sz w:val="20"/>
          <w:szCs w:val="20"/>
        </w:rPr>
        <w:t xml:space="preserve">Ze, where Ze defines the exclusion zone as a function of AoA1 (e.g. AoA1 - </w:t>
      </w:r>
      <w:proofErr w:type="spellStart"/>
      <w:proofErr w:type="gramStart"/>
      <w:r w:rsidRPr="00885583">
        <w:rPr>
          <w:color w:val="000000" w:themeColor="text1"/>
          <w:sz w:val="20"/>
          <w:szCs w:val="20"/>
        </w:rPr>
        <w:t>d,theta</w:t>
      </w:r>
      <w:proofErr w:type="spellEnd"/>
      <w:proofErr w:type="gramEnd"/>
      <w:r w:rsidRPr="00885583">
        <w:rPr>
          <w:color w:val="000000" w:themeColor="text1"/>
          <w:sz w:val="20"/>
          <w:szCs w:val="20"/>
        </w:rPr>
        <w:t xml:space="preserve"> &lt; </w:t>
      </w:r>
      <w:proofErr w:type="spellStart"/>
      <w:r w:rsidRPr="00885583">
        <w:rPr>
          <w:color w:val="000000" w:themeColor="text1"/>
          <w:sz w:val="20"/>
          <w:szCs w:val="20"/>
        </w:rPr>
        <w:t>Ze,theta</w:t>
      </w:r>
      <w:proofErr w:type="spellEnd"/>
      <w:r w:rsidRPr="00885583">
        <w:rPr>
          <w:color w:val="000000" w:themeColor="text1"/>
          <w:sz w:val="20"/>
          <w:szCs w:val="20"/>
        </w:rPr>
        <w:t xml:space="preserve"> &lt; AoA1 + </w:t>
      </w:r>
      <w:proofErr w:type="spellStart"/>
      <w:r w:rsidRPr="00885583">
        <w:rPr>
          <w:color w:val="000000" w:themeColor="text1"/>
          <w:sz w:val="20"/>
          <w:szCs w:val="20"/>
        </w:rPr>
        <w:t>d,theta</w:t>
      </w:r>
      <w:proofErr w:type="spellEnd"/>
      <w:r w:rsidRPr="00885583">
        <w:rPr>
          <w:color w:val="000000" w:themeColor="text1"/>
          <w:sz w:val="20"/>
          <w:szCs w:val="20"/>
        </w:rPr>
        <w:t xml:space="preserve"> and AoA1 - </w:t>
      </w:r>
      <w:proofErr w:type="spellStart"/>
      <w:r w:rsidRPr="00885583">
        <w:rPr>
          <w:color w:val="000000" w:themeColor="text1"/>
          <w:sz w:val="20"/>
          <w:szCs w:val="20"/>
        </w:rPr>
        <w:t>d,phi</w:t>
      </w:r>
      <w:proofErr w:type="spellEnd"/>
      <w:r w:rsidRPr="00885583">
        <w:rPr>
          <w:color w:val="000000" w:themeColor="text1"/>
          <w:sz w:val="20"/>
          <w:szCs w:val="20"/>
        </w:rPr>
        <w:t xml:space="preserve"> &lt; </w:t>
      </w:r>
      <w:proofErr w:type="spellStart"/>
      <w:r w:rsidRPr="00885583">
        <w:rPr>
          <w:color w:val="000000" w:themeColor="text1"/>
          <w:sz w:val="20"/>
          <w:szCs w:val="20"/>
        </w:rPr>
        <w:t>Ze,phi</w:t>
      </w:r>
      <w:proofErr w:type="spellEnd"/>
      <w:r w:rsidRPr="00885583">
        <w:rPr>
          <w:color w:val="000000" w:themeColor="text1"/>
          <w:sz w:val="20"/>
          <w:szCs w:val="20"/>
        </w:rPr>
        <w:t xml:space="preserve"> &lt; AoA1 + </w:t>
      </w:r>
      <w:proofErr w:type="spellStart"/>
      <w:r w:rsidRPr="00885583">
        <w:rPr>
          <w:color w:val="000000" w:themeColor="text1"/>
          <w:sz w:val="20"/>
          <w:szCs w:val="20"/>
        </w:rPr>
        <w:t>d,phi</w:t>
      </w:r>
      <w:proofErr w:type="spellEnd"/>
      <w:r w:rsidRPr="00885583">
        <w:rPr>
          <w:color w:val="000000" w:themeColor="text1"/>
          <w:sz w:val="20"/>
          <w:szCs w:val="20"/>
        </w:rPr>
        <w:t xml:space="preserve">).  Further study and discussion is needed to determine </w:t>
      </w:r>
      <w:proofErr w:type="spellStart"/>
      <w:proofErr w:type="gramStart"/>
      <w:r w:rsidRPr="00885583">
        <w:rPr>
          <w:color w:val="000000" w:themeColor="text1"/>
          <w:sz w:val="20"/>
          <w:szCs w:val="20"/>
        </w:rPr>
        <w:t>d,theta</w:t>
      </w:r>
      <w:proofErr w:type="spellEnd"/>
      <w:proofErr w:type="gramEnd"/>
      <w:r w:rsidRPr="00885583">
        <w:rPr>
          <w:color w:val="000000" w:themeColor="text1"/>
          <w:sz w:val="20"/>
          <w:szCs w:val="20"/>
        </w:rPr>
        <w:t xml:space="preserve"> and </w:t>
      </w:r>
      <w:proofErr w:type="spellStart"/>
      <w:r w:rsidRPr="00885583">
        <w:rPr>
          <w:color w:val="000000" w:themeColor="text1"/>
          <w:sz w:val="20"/>
          <w:szCs w:val="20"/>
        </w:rPr>
        <w:t>d,phi</w:t>
      </w:r>
      <w:proofErr w:type="spellEnd"/>
      <w:r w:rsidRPr="00885583">
        <w:rPr>
          <w:i/>
          <w:iCs/>
          <w:color w:val="000000" w:themeColor="text1"/>
          <w:sz w:val="20"/>
          <w:szCs w:val="20"/>
        </w:rPr>
        <w:t>.</w:t>
      </w:r>
      <w:r w:rsidRPr="00885583">
        <w:rPr>
          <w:rFonts w:eastAsia="SimSun"/>
          <w:sz w:val="20"/>
          <w:szCs w:val="20"/>
        </w:rPr>
        <w:t xml:space="preserve">. </w:t>
      </w:r>
      <w:r w:rsidRPr="00885583">
        <w:rPr>
          <w:rFonts w:eastAsia="SimSun"/>
          <w:color w:val="0070C0"/>
          <w:sz w:val="20"/>
          <w:szCs w:val="20"/>
        </w:rPr>
        <w:t>(R4-2218166)</w:t>
      </w:r>
    </w:p>
    <w:p w14:paraId="30E93FAA" w14:textId="77777777" w:rsidR="00D84263" w:rsidRPr="00885583" w:rsidRDefault="00D84263" w:rsidP="00D84263">
      <w:pPr>
        <w:pStyle w:val="ListParagraph"/>
        <w:numPr>
          <w:ilvl w:val="1"/>
          <w:numId w:val="15"/>
        </w:numPr>
        <w:spacing w:after="120"/>
        <w:contextualSpacing w:val="0"/>
        <w:rPr>
          <w:sz w:val="20"/>
          <w:szCs w:val="20"/>
        </w:rPr>
      </w:pPr>
    </w:p>
    <w:p w14:paraId="7F3C1B18" w14:textId="77777777" w:rsidR="00D84263" w:rsidRPr="00885583" w:rsidRDefault="00D84263" w:rsidP="00D84263">
      <w:pPr>
        <w:rPr>
          <w:b/>
          <w:sz w:val="20"/>
          <w:szCs w:val="20"/>
        </w:rPr>
      </w:pPr>
      <w:r w:rsidRPr="00885583">
        <w:rPr>
          <w:b/>
          <w:sz w:val="20"/>
          <w:szCs w:val="20"/>
        </w:rPr>
        <w:t>Agreement (</w:t>
      </w:r>
      <w:r w:rsidRPr="00885583">
        <w:rPr>
          <w:sz w:val="20"/>
          <w:szCs w:val="20"/>
        </w:rPr>
        <w:t>in chairman notes</w:t>
      </w:r>
      <w:r w:rsidRPr="00885583">
        <w:rPr>
          <w:b/>
          <w:sz w:val="20"/>
          <w:szCs w:val="20"/>
        </w:rPr>
        <w:t xml:space="preserve">): </w:t>
      </w:r>
    </w:p>
    <w:p w14:paraId="3FE86CB8" w14:textId="77777777" w:rsidR="00D84263" w:rsidRPr="00885583" w:rsidRDefault="00D84263" w:rsidP="00D84263">
      <w:pPr>
        <w:pStyle w:val="ListParagraph"/>
        <w:numPr>
          <w:ilvl w:val="0"/>
          <w:numId w:val="24"/>
        </w:numPr>
        <w:overflowPunct w:val="0"/>
        <w:autoSpaceDE w:val="0"/>
        <w:autoSpaceDN w:val="0"/>
        <w:adjustRightInd w:val="0"/>
        <w:spacing w:after="180"/>
        <w:contextualSpacing w:val="0"/>
        <w:textAlignment w:val="baseline"/>
        <w:rPr>
          <w:sz w:val="20"/>
          <w:szCs w:val="20"/>
        </w:rPr>
      </w:pPr>
      <w:r w:rsidRPr="00885583">
        <w:rPr>
          <w:sz w:val="20"/>
          <w:szCs w:val="20"/>
        </w:rPr>
        <w:t>FFS on the number of angular separations including values for the UE RF requirements.</w:t>
      </w:r>
    </w:p>
    <w:p w14:paraId="5CCDE27D" w14:textId="0F25F916" w:rsidR="00D84263" w:rsidRDefault="00D84263" w:rsidP="00D60636">
      <w:pPr>
        <w:autoSpaceDE w:val="0"/>
        <w:autoSpaceDN w:val="0"/>
        <w:adjustRightInd w:val="0"/>
        <w:jc w:val="both"/>
        <w:rPr>
          <w:color w:val="000000" w:themeColor="text1"/>
          <w:sz w:val="20"/>
          <w:szCs w:val="20"/>
        </w:rPr>
      </w:pPr>
      <w:r>
        <w:rPr>
          <w:color w:val="000000" w:themeColor="text1"/>
          <w:sz w:val="20"/>
          <w:szCs w:val="20"/>
        </w:rPr>
        <w:t xml:space="preserve">As implied in Section 2.1, to accommodate different UE implementations, it is necessary to allow UE to declare which fixed AoA offset it supports in meeting the core requirement. </w:t>
      </w:r>
    </w:p>
    <w:p w14:paraId="3ED1894C" w14:textId="119EBF20" w:rsidR="00D84263" w:rsidRDefault="00D84263" w:rsidP="00D60636">
      <w:pPr>
        <w:autoSpaceDE w:val="0"/>
        <w:autoSpaceDN w:val="0"/>
        <w:adjustRightInd w:val="0"/>
        <w:jc w:val="both"/>
        <w:rPr>
          <w:color w:val="000000" w:themeColor="text1"/>
          <w:sz w:val="20"/>
          <w:szCs w:val="20"/>
        </w:rPr>
      </w:pPr>
    </w:p>
    <w:p w14:paraId="3C5F9216" w14:textId="4249A117" w:rsidR="00D84263" w:rsidRPr="00784211" w:rsidRDefault="00D84263" w:rsidP="00D84263">
      <w:pPr>
        <w:pStyle w:val="TOC1"/>
        <w:rPr>
          <w:i/>
          <w:iCs/>
          <w:color w:val="000000" w:themeColor="text1"/>
          <w:sz w:val="20"/>
          <w:szCs w:val="20"/>
        </w:rPr>
      </w:pPr>
      <w:r>
        <w:rPr>
          <w:i/>
          <w:iCs/>
          <w:color w:val="000000" w:themeColor="text1"/>
          <w:sz w:val="20"/>
          <w:szCs w:val="20"/>
        </w:rPr>
        <w:t xml:space="preserve">Proposal </w:t>
      </w:r>
      <w:r w:rsidR="00202A7C">
        <w:rPr>
          <w:i/>
          <w:iCs/>
          <w:color w:val="000000" w:themeColor="text1"/>
          <w:sz w:val="20"/>
          <w:szCs w:val="20"/>
        </w:rPr>
        <w:t>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up to </w:t>
      </w:r>
      <w:r w:rsidRPr="00D84263">
        <w:rPr>
          <w:i/>
          <w:iCs/>
          <w:color w:val="000000" w:themeColor="text1"/>
          <w:sz w:val="20"/>
          <w:szCs w:val="20"/>
        </w:rPr>
        <w:t>UE to declare which fixed AoA offset it supports in meeting the core requirement</w:t>
      </w:r>
      <w:r>
        <w:rPr>
          <w:i/>
          <w:iCs/>
          <w:color w:val="000000" w:themeColor="text1"/>
          <w:sz w:val="20"/>
          <w:szCs w:val="20"/>
        </w:rPr>
        <w:t xml:space="preserve">. </w:t>
      </w:r>
    </w:p>
    <w:p w14:paraId="4D30E982" w14:textId="23AC0F74" w:rsidR="00661DF2" w:rsidRDefault="00661DF2" w:rsidP="0060132C">
      <w:pPr>
        <w:rPr>
          <w:color w:val="000000" w:themeColor="text1"/>
          <w:sz w:val="20"/>
          <w:szCs w:val="20"/>
        </w:rPr>
      </w:pPr>
    </w:p>
    <w:p w14:paraId="67DCE27C" w14:textId="6465AE4D" w:rsidR="00AA726E" w:rsidRPr="00CB1E41" w:rsidRDefault="00CB1E41" w:rsidP="00CB1E41">
      <w:pPr>
        <w:pStyle w:val="Heading2"/>
        <w:rPr>
          <w:color w:val="000000" w:themeColor="text1"/>
        </w:rPr>
      </w:pPr>
      <w:r w:rsidRPr="00CB1E41">
        <w:rPr>
          <w:color w:val="000000" w:themeColor="text1"/>
        </w:rPr>
        <w:lastRenderedPageBreak/>
        <w:t>2.</w:t>
      </w:r>
      <w:r w:rsidR="00D60636">
        <w:rPr>
          <w:color w:val="000000" w:themeColor="text1"/>
        </w:rPr>
        <w:t>3</w:t>
      </w:r>
      <w:r w:rsidRPr="00CB1E41">
        <w:rPr>
          <w:color w:val="000000" w:themeColor="text1"/>
        </w:rPr>
        <w:t xml:space="preserve"> DL polarizations assumptions</w:t>
      </w:r>
    </w:p>
    <w:p w14:paraId="11B42BC1" w14:textId="1ED09494" w:rsidR="00CD1D12" w:rsidRDefault="00CD1D12" w:rsidP="007E2D21">
      <w:pPr>
        <w:rPr>
          <w:color w:val="000000" w:themeColor="text1"/>
          <w:sz w:val="20"/>
          <w:szCs w:val="20"/>
        </w:rPr>
      </w:pPr>
      <w:r>
        <w:rPr>
          <w:color w:val="000000" w:themeColor="text1"/>
          <w:sz w:val="20"/>
          <w:szCs w:val="20"/>
        </w:rPr>
        <w:t xml:space="preserve">In the WF [1], </w:t>
      </w:r>
      <w:r w:rsidR="00CB1E41">
        <w:rPr>
          <w:color w:val="000000" w:themeColor="text1"/>
          <w:sz w:val="20"/>
          <w:szCs w:val="20"/>
        </w:rPr>
        <w:t>the follow agreement on DL polarization assumptions was made</w:t>
      </w:r>
      <w:r>
        <w:rPr>
          <w:color w:val="000000" w:themeColor="text1"/>
          <w:sz w:val="20"/>
          <w:szCs w:val="20"/>
        </w:rPr>
        <w:t>:</w:t>
      </w:r>
    </w:p>
    <w:p w14:paraId="535FA0A4" w14:textId="16A2A8D8" w:rsidR="00CD1D12" w:rsidRDefault="00CD1D12" w:rsidP="007E2D21">
      <w:pPr>
        <w:rPr>
          <w:color w:val="000000" w:themeColor="text1"/>
          <w:sz w:val="20"/>
          <w:szCs w:val="20"/>
        </w:rPr>
      </w:pPr>
    </w:p>
    <w:p w14:paraId="42E0B5E0" w14:textId="77777777" w:rsidR="00CB1E41" w:rsidRPr="00CB1E41" w:rsidRDefault="00CB1E41" w:rsidP="00CB1E41">
      <w:pPr>
        <w:rPr>
          <w:b/>
          <w:bCs/>
          <w:sz w:val="20"/>
          <w:szCs w:val="20"/>
        </w:rPr>
      </w:pPr>
      <w:r w:rsidRPr="00CB1E41">
        <w:rPr>
          <w:b/>
          <w:bCs/>
          <w:i/>
          <w:color w:val="0070C0"/>
          <w:sz w:val="20"/>
          <w:szCs w:val="20"/>
        </w:rPr>
        <w:t>Agreement:</w:t>
      </w:r>
    </w:p>
    <w:p w14:paraId="41AE307C" w14:textId="77777777" w:rsidR="00CB1E41" w:rsidRPr="00CB1E41" w:rsidRDefault="00CB1E41" w:rsidP="00CB1E41">
      <w:pPr>
        <w:pStyle w:val="ListParagraph"/>
        <w:numPr>
          <w:ilvl w:val="0"/>
          <w:numId w:val="15"/>
        </w:numPr>
        <w:overflowPunct w:val="0"/>
        <w:autoSpaceDE w:val="0"/>
        <w:autoSpaceDN w:val="0"/>
        <w:adjustRightInd w:val="0"/>
        <w:spacing w:after="180"/>
        <w:contextualSpacing w:val="0"/>
        <w:textAlignment w:val="baseline"/>
        <w:rPr>
          <w:i/>
          <w:color w:val="0070C0"/>
          <w:sz w:val="20"/>
          <w:szCs w:val="20"/>
        </w:rPr>
      </w:pPr>
      <w:r w:rsidRPr="00CB1E41">
        <w:rPr>
          <w:i/>
          <w:color w:val="0070C0"/>
          <w:sz w:val="20"/>
          <w:szCs w:val="20"/>
        </w:rPr>
        <w:t>Option 1: Multiple aspects may be chosen:</w:t>
      </w:r>
    </w:p>
    <w:p w14:paraId="5286E448" w14:textId="77777777" w:rsidR="00CB1E41" w:rsidRPr="00CB1E41" w:rsidRDefault="00CB1E41" w:rsidP="00CB1E41">
      <w:pPr>
        <w:pStyle w:val="ListParagraph"/>
        <w:numPr>
          <w:ilvl w:val="1"/>
          <w:numId w:val="15"/>
        </w:numPr>
        <w:overflowPunct w:val="0"/>
        <w:autoSpaceDE w:val="0"/>
        <w:autoSpaceDN w:val="0"/>
        <w:adjustRightInd w:val="0"/>
        <w:spacing w:after="180"/>
        <w:contextualSpacing w:val="0"/>
        <w:textAlignment w:val="baseline"/>
        <w:rPr>
          <w:rFonts w:eastAsia="SimSun"/>
          <w:color w:val="0070C0"/>
          <w:sz w:val="20"/>
          <w:szCs w:val="20"/>
        </w:rPr>
      </w:pPr>
      <w:r w:rsidRPr="00CB1E41">
        <w:rPr>
          <w:rFonts w:eastAsia="SimSun"/>
          <w:color w:val="0070C0"/>
          <w:sz w:val="20"/>
          <w:szCs w:val="20"/>
        </w:rPr>
        <w:t xml:space="preserve">Aspect 1: </w:t>
      </w:r>
      <w:r w:rsidRPr="00CB1E41">
        <w:rPr>
          <w:bCs/>
          <w:sz w:val="20"/>
          <w:szCs w:val="20"/>
        </w:rPr>
        <w:t>The RF requirement can be defined for any AoA pair with assumption that TRP1 uses</w:t>
      </w:r>
      <w:r w:rsidRPr="00CB1E41">
        <w:rPr>
          <w:rFonts w:ascii="Arial" w:hAnsi="Arial" w:cs="Arial"/>
          <w:bCs/>
          <w:sz w:val="20"/>
          <w:szCs w:val="20"/>
        </w:rPr>
        <w:t xml:space="preserve"> </w:t>
      </w:r>
      <w:r w:rsidRPr="00CB1E41">
        <w:rPr>
          <w:rFonts w:ascii="Symbol" w:hAnsi="Symbol" w:cs="Arial"/>
          <w:bCs/>
          <w:sz w:val="20"/>
          <w:szCs w:val="20"/>
        </w:rPr>
        <w:t></w:t>
      </w:r>
      <w:r w:rsidRPr="00CB1E41">
        <w:rPr>
          <w:rFonts w:ascii="Arial" w:hAnsi="Arial" w:cs="Arial"/>
          <w:bCs/>
          <w:sz w:val="20"/>
          <w:szCs w:val="20"/>
        </w:rPr>
        <w:t xml:space="preserve"> </w:t>
      </w:r>
      <w:r w:rsidRPr="00CB1E41">
        <w:rPr>
          <w:bCs/>
          <w:sz w:val="20"/>
          <w:szCs w:val="20"/>
        </w:rPr>
        <w:t>polarization when TRP2 uses</w:t>
      </w:r>
      <w:r w:rsidRPr="00CB1E41">
        <w:rPr>
          <w:rFonts w:ascii="Arial" w:hAnsi="Arial" w:cs="Arial"/>
          <w:bCs/>
          <w:sz w:val="20"/>
          <w:szCs w:val="20"/>
        </w:rPr>
        <w:t xml:space="preserve"> </w:t>
      </w:r>
      <w:r w:rsidRPr="00CB1E41">
        <w:rPr>
          <w:rFonts w:ascii="Symbol" w:hAnsi="Symbol" w:cs="Arial"/>
          <w:bCs/>
          <w:sz w:val="20"/>
          <w:szCs w:val="20"/>
        </w:rPr>
        <w:t></w:t>
      </w:r>
      <w:r w:rsidRPr="00CB1E41">
        <w:rPr>
          <w:rFonts w:ascii="Arial" w:hAnsi="Arial" w:cs="Arial"/>
          <w:bCs/>
          <w:sz w:val="20"/>
          <w:szCs w:val="20"/>
        </w:rPr>
        <w:t xml:space="preserve"> </w:t>
      </w:r>
      <w:r w:rsidRPr="00CB1E41">
        <w:rPr>
          <w:bCs/>
          <w:sz w:val="20"/>
          <w:szCs w:val="20"/>
        </w:rPr>
        <w:t xml:space="preserve">polarization and vice-versa without any limitation of angular separation between two AOAs. </w:t>
      </w:r>
      <w:r w:rsidRPr="00CB1E41">
        <w:rPr>
          <w:color w:val="4472C4" w:themeColor="accent1"/>
          <w:sz w:val="20"/>
          <w:szCs w:val="20"/>
        </w:rPr>
        <w:t>(</w:t>
      </w:r>
      <w:r w:rsidRPr="00CB1E41">
        <w:rPr>
          <w:rFonts w:eastAsia="SimSun"/>
          <w:color w:val="4472C4" w:themeColor="accent1"/>
          <w:sz w:val="20"/>
          <w:szCs w:val="20"/>
        </w:rPr>
        <w:t>R4-2219125</w:t>
      </w:r>
      <w:r w:rsidRPr="00CB1E41">
        <w:rPr>
          <w:rFonts w:eastAsia="SimSun"/>
          <w:color w:val="0070C0"/>
          <w:sz w:val="20"/>
          <w:szCs w:val="20"/>
        </w:rPr>
        <w:t>)</w:t>
      </w:r>
    </w:p>
    <w:p w14:paraId="1BF072D4" w14:textId="77777777" w:rsidR="00CB1E41" w:rsidRPr="00CB1E41" w:rsidRDefault="00CB1E41" w:rsidP="00CB1E41">
      <w:pPr>
        <w:pStyle w:val="ListParagraph"/>
        <w:numPr>
          <w:ilvl w:val="1"/>
          <w:numId w:val="15"/>
        </w:numPr>
        <w:overflowPunct w:val="0"/>
        <w:autoSpaceDE w:val="0"/>
        <w:autoSpaceDN w:val="0"/>
        <w:adjustRightInd w:val="0"/>
        <w:spacing w:after="180"/>
        <w:contextualSpacing w:val="0"/>
        <w:textAlignment w:val="baseline"/>
        <w:rPr>
          <w:color w:val="0070C0"/>
          <w:sz w:val="20"/>
          <w:szCs w:val="20"/>
        </w:rPr>
      </w:pPr>
      <w:r w:rsidRPr="00CB1E41">
        <w:rPr>
          <w:rFonts w:eastAsia="SimSun"/>
          <w:color w:val="0070C0"/>
          <w:sz w:val="20"/>
          <w:szCs w:val="20"/>
        </w:rPr>
        <w:t>Aspect 2:</w:t>
      </w:r>
      <w:r w:rsidRPr="00CB1E41">
        <w:rPr>
          <w:color w:val="4472C4" w:themeColor="accent1"/>
          <w:sz w:val="20"/>
          <w:szCs w:val="20"/>
        </w:rPr>
        <w:t xml:space="preserve"> </w:t>
      </w:r>
      <w:r w:rsidRPr="00CB1E41">
        <w:rPr>
          <w:sz w:val="20"/>
          <w:szCs w:val="20"/>
        </w:rPr>
        <w:t xml:space="preserve">Limit the polarization combinations (from 4 possible: </w:t>
      </w:r>
      <w:r w:rsidRPr="00CB1E41">
        <w:rPr>
          <w:rFonts w:ascii="Symbol" w:hAnsi="Symbol"/>
          <w:sz w:val="20"/>
          <w:szCs w:val="20"/>
        </w:rPr>
        <w:t></w:t>
      </w:r>
      <w:r w:rsidRPr="00CB1E41">
        <w:rPr>
          <w:rFonts w:ascii="Symbol" w:hAnsi="Symbol"/>
          <w:sz w:val="20"/>
          <w:szCs w:val="20"/>
        </w:rPr>
        <w:t></w:t>
      </w:r>
      <w:r w:rsidRPr="00CB1E41">
        <w:rPr>
          <w:rFonts w:ascii="Symbol" w:hAnsi="Symbol"/>
          <w:sz w:val="20"/>
          <w:szCs w:val="20"/>
        </w:rPr>
        <w:t></w:t>
      </w:r>
      <w:r w:rsidRPr="00CB1E41">
        <w:rPr>
          <w:rFonts w:ascii="Symbol" w:hAnsi="Symbol"/>
          <w:sz w:val="20"/>
          <w:szCs w:val="20"/>
        </w:rPr>
        <w:t></w:t>
      </w:r>
      <w:r w:rsidRPr="00CB1E41">
        <w:rPr>
          <w:rFonts w:ascii="Symbol" w:hAnsi="Symbol"/>
          <w:sz w:val="20"/>
          <w:szCs w:val="20"/>
        </w:rPr>
        <w:t></w:t>
      </w:r>
      <w:r w:rsidRPr="00CB1E41">
        <w:rPr>
          <w:rFonts w:ascii="Symbol" w:hAnsi="Symbol"/>
          <w:sz w:val="20"/>
          <w:szCs w:val="20"/>
        </w:rPr>
        <w:t></w:t>
      </w:r>
      <w:r w:rsidRPr="00CB1E41">
        <w:rPr>
          <w:rFonts w:ascii="Symbol" w:hAnsi="Symbol"/>
          <w:sz w:val="20"/>
          <w:szCs w:val="20"/>
        </w:rPr>
        <w:t></w:t>
      </w:r>
      <w:r w:rsidRPr="00CB1E41">
        <w:rPr>
          <w:rFonts w:ascii="Symbol" w:hAnsi="Symbol"/>
          <w:sz w:val="20"/>
          <w:szCs w:val="20"/>
        </w:rPr>
        <w:t></w:t>
      </w:r>
      <w:r w:rsidRPr="00CB1E41">
        <w:rPr>
          <w:sz w:val="20"/>
          <w:szCs w:val="20"/>
        </w:rPr>
        <w:t xml:space="preserve">  and </w:t>
      </w:r>
      <w:r w:rsidRPr="00CB1E41">
        <w:rPr>
          <w:rFonts w:ascii="Symbol" w:hAnsi="Symbol"/>
          <w:sz w:val="20"/>
          <w:szCs w:val="20"/>
        </w:rPr>
        <w:t></w:t>
      </w:r>
      <w:r w:rsidRPr="00CB1E41">
        <w:rPr>
          <w:rFonts w:ascii="Symbol" w:hAnsi="Symbol"/>
          <w:sz w:val="20"/>
          <w:szCs w:val="20"/>
        </w:rPr>
        <w:t></w:t>
      </w:r>
      <w:r w:rsidRPr="00CB1E41">
        <w:rPr>
          <w:sz w:val="20"/>
          <w:szCs w:val="20"/>
        </w:rPr>
        <w:t xml:space="preserve">)) for the 2-DL spherical coverage test case </w:t>
      </w:r>
      <w:r w:rsidRPr="00CB1E41">
        <w:rPr>
          <w:color w:val="4472C4" w:themeColor="accent1"/>
          <w:sz w:val="20"/>
          <w:szCs w:val="20"/>
        </w:rPr>
        <w:t>(</w:t>
      </w:r>
      <w:r w:rsidRPr="00CB1E41">
        <w:rPr>
          <w:rFonts w:eastAsia="SimSun"/>
          <w:color w:val="4472C4" w:themeColor="accent1"/>
          <w:sz w:val="20"/>
          <w:szCs w:val="20"/>
        </w:rPr>
        <w:t>R4-2219852</w:t>
      </w:r>
      <w:r w:rsidRPr="00CB1E41">
        <w:rPr>
          <w:rFonts w:eastAsia="SimSun"/>
          <w:color w:val="0070C0"/>
          <w:sz w:val="20"/>
          <w:szCs w:val="20"/>
        </w:rPr>
        <w:t>)</w:t>
      </w:r>
    </w:p>
    <w:p w14:paraId="7271EC3B" w14:textId="77777777" w:rsidR="00CB1E41" w:rsidRPr="00CB1E41" w:rsidRDefault="00CB1E41" w:rsidP="00CB1E41">
      <w:pPr>
        <w:pStyle w:val="ListParagraph"/>
        <w:numPr>
          <w:ilvl w:val="0"/>
          <w:numId w:val="15"/>
        </w:numPr>
        <w:overflowPunct w:val="0"/>
        <w:autoSpaceDE w:val="0"/>
        <w:autoSpaceDN w:val="0"/>
        <w:adjustRightInd w:val="0"/>
        <w:spacing w:after="180"/>
        <w:contextualSpacing w:val="0"/>
        <w:textAlignment w:val="baseline"/>
        <w:rPr>
          <w:bCs/>
          <w:sz w:val="20"/>
          <w:szCs w:val="20"/>
        </w:rPr>
      </w:pPr>
      <w:r w:rsidRPr="00CB1E41">
        <w:rPr>
          <w:bCs/>
          <w:sz w:val="20"/>
          <w:szCs w:val="20"/>
        </w:rPr>
        <w:t>Option 2: Take the mTRP system level assumptions in TR38.802 as the baseline and further discuss whether any additional constraints on DL polarization are necessary for the RF requirement definition.</w:t>
      </w:r>
    </w:p>
    <w:p w14:paraId="17807CA3" w14:textId="77777777" w:rsidR="00CB1E41" w:rsidRPr="00CB1E41" w:rsidRDefault="00CB1E41" w:rsidP="00CB1E41">
      <w:pPr>
        <w:pStyle w:val="ListParagraph"/>
        <w:numPr>
          <w:ilvl w:val="0"/>
          <w:numId w:val="15"/>
        </w:numPr>
        <w:overflowPunct w:val="0"/>
        <w:autoSpaceDE w:val="0"/>
        <w:autoSpaceDN w:val="0"/>
        <w:adjustRightInd w:val="0"/>
        <w:spacing w:after="180"/>
        <w:contextualSpacing w:val="0"/>
        <w:textAlignment w:val="baseline"/>
        <w:rPr>
          <w:bCs/>
          <w:sz w:val="20"/>
          <w:szCs w:val="20"/>
        </w:rPr>
      </w:pPr>
      <w:r w:rsidRPr="00CB1E41">
        <w:rPr>
          <w:bCs/>
          <w:sz w:val="20"/>
          <w:szCs w:val="20"/>
        </w:rPr>
        <w:t>Other options are not precluded.</w:t>
      </w:r>
    </w:p>
    <w:p w14:paraId="79342435" w14:textId="605DF8DE" w:rsidR="00CD1D12" w:rsidRDefault="00CD1D12" w:rsidP="007E2D21">
      <w:pPr>
        <w:rPr>
          <w:color w:val="000000" w:themeColor="text1"/>
          <w:sz w:val="20"/>
          <w:szCs w:val="20"/>
        </w:rPr>
      </w:pPr>
    </w:p>
    <w:p w14:paraId="3BB5936A" w14:textId="481232CA" w:rsidR="00C30B78" w:rsidRDefault="00CB1E41" w:rsidP="004912D0">
      <w:pPr>
        <w:rPr>
          <w:sz w:val="20"/>
          <w:szCs w:val="20"/>
        </w:rPr>
      </w:pPr>
      <w:r>
        <w:rPr>
          <w:color w:val="000000" w:themeColor="text1"/>
          <w:sz w:val="20"/>
          <w:szCs w:val="20"/>
        </w:rPr>
        <w:t xml:space="preserve">Since fixed offset has been agreed as a starting point for testing, we tend to think that aspect 1 </w:t>
      </w:r>
      <w:r w:rsidR="004912D0">
        <w:rPr>
          <w:color w:val="000000" w:themeColor="text1"/>
          <w:sz w:val="20"/>
          <w:szCs w:val="20"/>
        </w:rPr>
        <w:t xml:space="preserve">is not an option for further discussion. </w:t>
      </w:r>
      <w:proofErr w:type="gramStart"/>
      <w:r w:rsidR="004912D0">
        <w:rPr>
          <w:color w:val="000000" w:themeColor="text1"/>
          <w:sz w:val="20"/>
          <w:szCs w:val="20"/>
        </w:rPr>
        <w:t>In particular, as</w:t>
      </w:r>
      <w:proofErr w:type="gramEnd"/>
      <w:r w:rsidR="004912D0">
        <w:rPr>
          <w:color w:val="000000" w:themeColor="text1"/>
          <w:sz w:val="20"/>
          <w:szCs w:val="20"/>
        </w:rPr>
        <w:t xml:space="preserve"> we stated before, while it can be achieved in the controlled test setup, </w:t>
      </w:r>
      <w:r w:rsidR="0037071B" w:rsidRPr="0037071B">
        <w:rPr>
          <w:sz w:val="20"/>
          <w:szCs w:val="20"/>
        </w:rPr>
        <w:t xml:space="preserve">it is the unlikely case in real deployment, where each TRP transmits signals with both polarizations. </w:t>
      </w:r>
      <w:r w:rsidR="004912D0">
        <w:rPr>
          <w:sz w:val="20"/>
          <w:szCs w:val="20"/>
        </w:rPr>
        <w:t>Furthermore, o</w:t>
      </w:r>
      <w:r w:rsidR="0037071B">
        <w:rPr>
          <w:sz w:val="20"/>
          <w:szCs w:val="20"/>
        </w:rPr>
        <w:t xml:space="preserve">ne of the objectives of this WI is to enable UE to support 4-layer DL MIMO. </w:t>
      </w:r>
      <w:r w:rsidR="004912D0">
        <w:rPr>
          <w:sz w:val="20"/>
          <w:szCs w:val="20"/>
        </w:rPr>
        <w:t>To this end, it is better to assume that the UE uses both polarizations supported by a</w:t>
      </w:r>
      <w:r w:rsidR="00507318">
        <w:rPr>
          <w:sz w:val="20"/>
          <w:szCs w:val="20"/>
        </w:rPr>
        <w:t>n antenna module</w:t>
      </w:r>
      <w:r w:rsidR="004912D0">
        <w:rPr>
          <w:sz w:val="20"/>
          <w:szCs w:val="20"/>
        </w:rPr>
        <w:t xml:space="preserve"> to receive one AoA. Note that this assumption in deriving the </w:t>
      </w:r>
      <w:r w:rsidR="00C30B78">
        <w:rPr>
          <w:sz w:val="20"/>
          <w:szCs w:val="20"/>
        </w:rPr>
        <w:t xml:space="preserve">core </w:t>
      </w:r>
      <w:r w:rsidR="004912D0">
        <w:rPr>
          <w:sz w:val="20"/>
          <w:szCs w:val="20"/>
        </w:rPr>
        <w:t xml:space="preserve">requirement does not prevent UE implementations in which one panel only supports one polarization or choose to use one polarization to receive one AoA, </w:t>
      </w:r>
      <w:proofErr w:type="gramStart"/>
      <w:r w:rsidR="004912D0">
        <w:rPr>
          <w:sz w:val="20"/>
          <w:szCs w:val="20"/>
        </w:rPr>
        <w:t>as long as</w:t>
      </w:r>
      <w:proofErr w:type="gramEnd"/>
      <w:r w:rsidR="004912D0">
        <w:rPr>
          <w:sz w:val="20"/>
          <w:szCs w:val="20"/>
        </w:rPr>
        <w:t xml:space="preserve"> the requirement can be met. </w:t>
      </w:r>
    </w:p>
    <w:p w14:paraId="0F61A641" w14:textId="77777777" w:rsidR="00C30B78" w:rsidRDefault="00C30B78" w:rsidP="004912D0">
      <w:pPr>
        <w:rPr>
          <w:sz w:val="20"/>
          <w:szCs w:val="20"/>
        </w:rPr>
      </w:pPr>
    </w:p>
    <w:p w14:paraId="6A6B924D" w14:textId="4B570C67" w:rsidR="007E2D21" w:rsidRPr="0037071B" w:rsidRDefault="00C30B78" w:rsidP="004912D0">
      <w:pPr>
        <w:rPr>
          <w:color w:val="000000" w:themeColor="text1"/>
          <w:sz w:val="20"/>
          <w:szCs w:val="20"/>
        </w:rPr>
      </w:pPr>
      <w:r>
        <w:rPr>
          <w:sz w:val="20"/>
          <w:szCs w:val="20"/>
        </w:rPr>
        <w:t>It is also important to note the difference between</w:t>
      </w:r>
      <w:r w:rsidRPr="00C30B78">
        <w:rPr>
          <w:sz w:val="20"/>
          <w:szCs w:val="20"/>
        </w:rPr>
        <w:t xml:space="preserve"> the core requirement definition </w:t>
      </w:r>
      <w:r>
        <w:rPr>
          <w:sz w:val="20"/>
          <w:szCs w:val="20"/>
        </w:rPr>
        <w:t>and</w:t>
      </w:r>
      <w:r w:rsidRPr="00C30B78">
        <w:rPr>
          <w:sz w:val="20"/>
          <w:szCs w:val="20"/>
        </w:rPr>
        <w:t xml:space="preserve"> the verification procedure. </w:t>
      </w:r>
      <w:r>
        <w:rPr>
          <w:sz w:val="20"/>
          <w:szCs w:val="20"/>
        </w:rPr>
        <w:t xml:space="preserve">While we argue both polarizations are used to derive the core requirement, we understand during </w:t>
      </w:r>
      <w:r w:rsidRPr="00C30B78">
        <w:rPr>
          <w:sz w:val="20"/>
          <w:szCs w:val="20"/>
        </w:rPr>
        <w:t>verification of this requirement</w:t>
      </w:r>
      <w:r>
        <w:rPr>
          <w:sz w:val="20"/>
          <w:szCs w:val="20"/>
        </w:rPr>
        <w:t xml:space="preserve">, </w:t>
      </w:r>
      <w:r w:rsidRPr="00C30B78">
        <w:rPr>
          <w:sz w:val="20"/>
          <w:szCs w:val="20"/>
        </w:rPr>
        <w:t>sequential DL polarization selection from the test equipment side</w:t>
      </w:r>
      <w:r>
        <w:rPr>
          <w:sz w:val="20"/>
          <w:szCs w:val="20"/>
        </w:rPr>
        <w:t xml:space="preserve"> </w:t>
      </w:r>
      <w:r w:rsidR="00885583">
        <w:rPr>
          <w:sz w:val="20"/>
          <w:szCs w:val="20"/>
        </w:rPr>
        <w:t>may be</w:t>
      </w:r>
      <w:r>
        <w:rPr>
          <w:sz w:val="20"/>
          <w:szCs w:val="20"/>
        </w:rPr>
        <w:t xml:space="preserve"> conducted</w:t>
      </w:r>
      <w:r w:rsidRPr="00C30B78">
        <w:rPr>
          <w:sz w:val="20"/>
          <w:szCs w:val="20"/>
        </w:rPr>
        <w:t>.</w:t>
      </w:r>
    </w:p>
    <w:p w14:paraId="2041AD62" w14:textId="77777777" w:rsidR="0037071B" w:rsidRPr="007E2D21" w:rsidRDefault="0037071B" w:rsidP="0037071B">
      <w:pPr>
        <w:pStyle w:val="B1"/>
        <w:ind w:left="720" w:firstLine="0"/>
        <w:rPr>
          <w:color w:val="000000" w:themeColor="text1"/>
          <w:sz w:val="20"/>
          <w:szCs w:val="20"/>
        </w:rPr>
      </w:pPr>
    </w:p>
    <w:p w14:paraId="75B9BC7A" w14:textId="4C472CBB" w:rsidR="00661DF2" w:rsidRDefault="007E2D21" w:rsidP="00295D19">
      <w:pPr>
        <w:pStyle w:val="TOC1"/>
        <w:rPr>
          <w:i/>
          <w:iCs/>
          <w:color w:val="000000" w:themeColor="text1"/>
          <w:sz w:val="20"/>
          <w:szCs w:val="20"/>
        </w:rPr>
      </w:pPr>
      <w:r w:rsidRPr="00295D19">
        <w:rPr>
          <w:i/>
          <w:iCs/>
          <w:color w:val="000000" w:themeColor="text1"/>
          <w:sz w:val="20"/>
          <w:szCs w:val="20"/>
        </w:rPr>
        <w:t xml:space="preserve">Proposal </w:t>
      </w:r>
      <w:r w:rsidR="00202A7C">
        <w:rPr>
          <w:i/>
          <w:iCs/>
          <w:color w:val="000000" w:themeColor="text1"/>
          <w:sz w:val="20"/>
          <w:szCs w:val="20"/>
        </w:rPr>
        <w:t>5</w:t>
      </w:r>
      <w:r w:rsidRPr="00295D19">
        <w:rPr>
          <w:i/>
          <w:iCs/>
          <w:color w:val="000000" w:themeColor="text1"/>
          <w:sz w:val="20"/>
          <w:szCs w:val="20"/>
        </w:rPr>
        <w:t>:</w:t>
      </w:r>
      <w:r w:rsidRPr="00295D19">
        <w:rPr>
          <w:i/>
          <w:iCs/>
          <w:color w:val="000000" w:themeColor="text1"/>
          <w:sz w:val="20"/>
          <w:szCs w:val="20"/>
        </w:rPr>
        <w:tab/>
      </w:r>
      <w:r w:rsidR="004912D0">
        <w:rPr>
          <w:i/>
          <w:iCs/>
          <w:color w:val="000000" w:themeColor="text1"/>
          <w:sz w:val="20"/>
          <w:szCs w:val="20"/>
        </w:rPr>
        <w:t>It is assumed both polarizations supported by a</w:t>
      </w:r>
      <w:r w:rsidR="00507318">
        <w:rPr>
          <w:i/>
          <w:iCs/>
          <w:color w:val="000000" w:themeColor="text1"/>
          <w:sz w:val="20"/>
          <w:szCs w:val="20"/>
        </w:rPr>
        <w:t>n antenna module</w:t>
      </w:r>
      <w:r w:rsidR="004912D0">
        <w:rPr>
          <w:i/>
          <w:iCs/>
          <w:color w:val="000000" w:themeColor="text1"/>
          <w:sz w:val="20"/>
          <w:szCs w:val="20"/>
        </w:rPr>
        <w:t xml:space="preserve"> are used to receive one AoA in deriving the </w:t>
      </w:r>
      <w:r w:rsidR="00C30B78">
        <w:rPr>
          <w:i/>
          <w:iCs/>
          <w:color w:val="000000" w:themeColor="text1"/>
          <w:sz w:val="20"/>
          <w:szCs w:val="20"/>
        </w:rPr>
        <w:t xml:space="preserve">core </w:t>
      </w:r>
      <w:r w:rsidR="004912D0">
        <w:rPr>
          <w:i/>
          <w:iCs/>
          <w:color w:val="000000" w:themeColor="text1"/>
          <w:sz w:val="20"/>
          <w:szCs w:val="20"/>
        </w:rPr>
        <w:t xml:space="preserve">RF requirement, </w:t>
      </w:r>
      <w:proofErr w:type="gramStart"/>
      <w:r w:rsidR="004912D0">
        <w:rPr>
          <w:i/>
          <w:iCs/>
          <w:color w:val="000000" w:themeColor="text1"/>
          <w:sz w:val="20"/>
          <w:szCs w:val="20"/>
        </w:rPr>
        <w:t>in order to</w:t>
      </w:r>
      <w:proofErr w:type="gramEnd"/>
      <w:r w:rsidR="004912D0">
        <w:rPr>
          <w:i/>
          <w:iCs/>
          <w:color w:val="000000" w:themeColor="text1"/>
          <w:sz w:val="20"/>
          <w:szCs w:val="20"/>
        </w:rPr>
        <w:t xml:space="preserve"> make sure the UE can </w:t>
      </w:r>
      <w:r w:rsidR="003F20E5" w:rsidRPr="00295D19">
        <w:rPr>
          <w:i/>
          <w:iCs/>
          <w:color w:val="000000" w:themeColor="text1"/>
          <w:sz w:val="20"/>
          <w:szCs w:val="20"/>
        </w:rPr>
        <w:t>support 4-layer DL MIMO.</w:t>
      </w:r>
    </w:p>
    <w:p w14:paraId="6BEE7483" w14:textId="77777777" w:rsidR="00661DF2" w:rsidRPr="000E7808" w:rsidRDefault="00661DF2" w:rsidP="0060132C">
      <w:pPr>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371DFFBE"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 xml:space="preserve">the following </w:t>
      </w:r>
      <w:r w:rsidR="003536DF">
        <w:rPr>
          <w:color w:val="000000" w:themeColor="text1"/>
          <w:sz w:val="20"/>
          <w:szCs w:val="20"/>
        </w:rPr>
        <w:t xml:space="preserve">observations and </w:t>
      </w:r>
      <w:r w:rsidR="00A91EAD" w:rsidRPr="00784211">
        <w:rPr>
          <w:color w:val="000000" w:themeColor="text1"/>
          <w:sz w:val="20"/>
          <w:szCs w:val="20"/>
        </w:rPr>
        <w:t>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78FC80E7" w14:textId="24622D35" w:rsidR="00EE3D53" w:rsidRDefault="00EE3D53" w:rsidP="00EE3D53">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It is proposed to adopt the t</w:t>
      </w:r>
      <w:r w:rsidRPr="00A84A83">
        <w:rPr>
          <w:i/>
          <w:iCs/>
          <w:color w:val="000000" w:themeColor="text1"/>
          <w:sz w:val="20"/>
          <w:szCs w:val="20"/>
        </w:rPr>
        <w:t>hroughput-based spherical coverage requirement concept</w:t>
      </w:r>
      <w:r>
        <w:rPr>
          <w:i/>
          <w:iCs/>
          <w:color w:val="000000" w:themeColor="text1"/>
          <w:sz w:val="20"/>
          <w:szCs w:val="20"/>
        </w:rPr>
        <w:t xml:space="preserve"> as a baseline for further discussion.</w:t>
      </w:r>
    </w:p>
    <w:p w14:paraId="7B6D513A" w14:textId="77777777" w:rsidR="007C0EBB" w:rsidRDefault="007C0EBB" w:rsidP="007C0EBB">
      <w:pPr>
        <w:pStyle w:val="TOC1"/>
        <w:rPr>
          <w:i/>
          <w:iCs/>
          <w:color w:val="000000" w:themeColor="text1"/>
          <w:sz w:val="20"/>
          <w:szCs w:val="20"/>
        </w:rPr>
      </w:pPr>
    </w:p>
    <w:p w14:paraId="24767C44" w14:textId="6CF796F5" w:rsidR="007C0EBB" w:rsidRDefault="007C0EBB" w:rsidP="007C0EBB">
      <w:pPr>
        <w:pStyle w:val="TOC1"/>
        <w:rPr>
          <w:i/>
          <w:iCs/>
          <w:color w:val="000000" w:themeColor="text1"/>
          <w:sz w:val="20"/>
          <w:szCs w:val="20"/>
        </w:rPr>
      </w:pPr>
      <w:r>
        <w:rPr>
          <w:i/>
          <w:iCs/>
          <w:color w:val="000000" w:themeColor="text1"/>
          <w:sz w:val="20"/>
          <w:szCs w:val="20"/>
        </w:rPr>
        <w:t>Proposal 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The above options </w:t>
      </w:r>
      <w:r w:rsidRPr="00EE3D53">
        <w:rPr>
          <w:i/>
          <w:iCs/>
          <w:color w:val="000000" w:themeColor="text1"/>
          <w:sz w:val="20"/>
          <w:szCs w:val="20"/>
        </w:rPr>
        <w:t xml:space="preserve">on how to specify the requirement </w:t>
      </w:r>
      <w:r>
        <w:rPr>
          <w:i/>
          <w:iCs/>
          <w:color w:val="000000" w:themeColor="text1"/>
          <w:sz w:val="20"/>
          <w:szCs w:val="20"/>
        </w:rPr>
        <w:t xml:space="preserve">are to be further discussed. </w:t>
      </w:r>
    </w:p>
    <w:p w14:paraId="71671CDA" w14:textId="4ED4958A" w:rsidR="00E92AFB" w:rsidRDefault="00E92AFB" w:rsidP="007C0EBB">
      <w:pPr>
        <w:pStyle w:val="TOC1"/>
        <w:rPr>
          <w:i/>
          <w:iCs/>
          <w:color w:val="000000" w:themeColor="text1"/>
          <w:sz w:val="20"/>
          <w:szCs w:val="20"/>
        </w:rPr>
      </w:pPr>
    </w:p>
    <w:p w14:paraId="4C79AE84" w14:textId="5221090A" w:rsidR="00E92AFB" w:rsidRDefault="00E92AFB" w:rsidP="00E92AFB">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More UE implementations are to be simulated, and t</w:t>
      </w:r>
      <w:r w:rsidRPr="00BF1736">
        <w:rPr>
          <w:i/>
          <w:iCs/>
          <w:color w:val="000000" w:themeColor="text1"/>
          <w:sz w:val="20"/>
          <w:szCs w:val="20"/>
        </w:rPr>
        <w:t>he final requirement should accommodate different UE implementations</w:t>
      </w:r>
      <w:r>
        <w:rPr>
          <w:i/>
          <w:iCs/>
          <w:color w:val="000000" w:themeColor="text1"/>
          <w:sz w:val="20"/>
          <w:szCs w:val="20"/>
        </w:rPr>
        <w:t xml:space="preserve">. </w:t>
      </w:r>
    </w:p>
    <w:p w14:paraId="58649541" w14:textId="19DEB3C7" w:rsidR="00E92AFB" w:rsidRDefault="00E92AFB" w:rsidP="00E92AFB">
      <w:pPr>
        <w:pStyle w:val="TOC1"/>
        <w:rPr>
          <w:i/>
          <w:iCs/>
          <w:color w:val="000000" w:themeColor="text1"/>
          <w:sz w:val="20"/>
          <w:szCs w:val="20"/>
        </w:rPr>
      </w:pPr>
    </w:p>
    <w:p w14:paraId="0FA39C5B" w14:textId="578E57A5" w:rsidR="00E92AFB" w:rsidRPr="00784211" w:rsidRDefault="00E92AFB" w:rsidP="00E92AFB">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up to </w:t>
      </w:r>
      <w:r w:rsidRPr="00D84263">
        <w:rPr>
          <w:i/>
          <w:iCs/>
          <w:color w:val="000000" w:themeColor="text1"/>
          <w:sz w:val="20"/>
          <w:szCs w:val="20"/>
        </w:rPr>
        <w:t>UE to declare which fixed AoA offset it supports in meeting the core requirement</w:t>
      </w:r>
      <w:r>
        <w:rPr>
          <w:i/>
          <w:iCs/>
          <w:color w:val="000000" w:themeColor="text1"/>
          <w:sz w:val="20"/>
          <w:szCs w:val="20"/>
        </w:rPr>
        <w:t xml:space="preserve">. </w:t>
      </w:r>
    </w:p>
    <w:p w14:paraId="656D12C8" w14:textId="77777777" w:rsidR="007C0EBB" w:rsidRDefault="007C0EBB" w:rsidP="00EE3D53">
      <w:pPr>
        <w:pStyle w:val="TOC1"/>
        <w:rPr>
          <w:i/>
          <w:iCs/>
          <w:color w:val="000000" w:themeColor="text1"/>
          <w:sz w:val="20"/>
          <w:szCs w:val="20"/>
        </w:rPr>
      </w:pPr>
    </w:p>
    <w:p w14:paraId="74753C3A" w14:textId="618BD57A" w:rsidR="007C0EBB" w:rsidRPr="00507318" w:rsidRDefault="00507318" w:rsidP="00507318">
      <w:pPr>
        <w:pStyle w:val="TOC1"/>
        <w:rPr>
          <w:i/>
          <w:iCs/>
          <w:color w:val="000000" w:themeColor="text1"/>
          <w:sz w:val="20"/>
          <w:szCs w:val="20"/>
        </w:rPr>
      </w:pPr>
      <w:r w:rsidRPr="00295D19">
        <w:rPr>
          <w:i/>
          <w:iCs/>
          <w:color w:val="000000" w:themeColor="text1"/>
          <w:sz w:val="20"/>
          <w:szCs w:val="20"/>
        </w:rPr>
        <w:t xml:space="preserve">Proposal </w:t>
      </w:r>
      <w:r w:rsidR="00E92AFB">
        <w:rPr>
          <w:i/>
          <w:iCs/>
          <w:color w:val="000000" w:themeColor="text1"/>
          <w:sz w:val="20"/>
          <w:szCs w:val="20"/>
        </w:rPr>
        <w:t>5</w:t>
      </w:r>
      <w:r w:rsidRPr="00295D19">
        <w:rPr>
          <w:i/>
          <w:iCs/>
          <w:color w:val="000000" w:themeColor="text1"/>
          <w:sz w:val="20"/>
          <w:szCs w:val="20"/>
        </w:rPr>
        <w:t>:</w:t>
      </w:r>
      <w:r w:rsidRPr="00295D19">
        <w:rPr>
          <w:i/>
          <w:iCs/>
          <w:color w:val="000000" w:themeColor="text1"/>
          <w:sz w:val="20"/>
          <w:szCs w:val="20"/>
        </w:rPr>
        <w:tab/>
      </w:r>
      <w:r>
        <w:rPr>
          <w:i/>
          <w:iCs/>
          <w:color w:val="000000" w:themeColor="text1"/>
          <w:sz w:val="20"/>
          <w:szCs w:val="20"/>
        </w:rPr>
        <w:t xml:space="preserve">It is assumed both polarizations supported by an antenna module are used to receive one AoA in deriving the RF requirement, </w:t>
      </w:r>
      <w:proofErr w:type="gramStart"/>
      <w:r>
        <w:rPr>
          <w:i/>
          <w:iCs/>
          <w:color w:val="000000" w:themeColor="text1"/>
          <w:sz w:val="20"/>
          <w:szCs w:val="20"/>
        </w:rPr>
        <w:t>in order to</w:t>
      </w:r>
      <w:proofErr w:type="gramEnd"/>
      <w:r>
        <w:rPr>
          <w:i/>
          <w:iCs/>
          <w:color w:val="000000" w:themeColor="text1"/>
          <w:sz w:val="20"/>
          <w:szCs w:val="20"/>
        </w:rPr>
        <w:t xml:space="preserve"> make sure the UE can </w:t>
      </w:r>
      <w:r w:rsidRPr="00295D19">
        <w:rPr>
          <w:i/>
          <w:iCs/>
          <w:color w:val="000000" w:themeColor="text1"/>
          <w:sz w:val="20"/>
          <w:szCs w:val="20"/>
        </w:rPr>
        <w:t>support 4-layer DL MIMO.</w:t>
      </w:r>
    </w:p>
    <w:p w14:paraId="39EAFA3E" w14:textId="77777777" w:rsidR="003536DF" w:rsidRPr="00784211" w:rsidRDefault="003536DF" w:rsidP="007C0EBB">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0A95C143" w14:textId="3A0E622E" w:rsidR="00EA0D2D" w:rsidRDefault="00BA3AE4">
      <w:pPr>
        <w:pStyle w:val="EX"/>
        <w:rPr>
          <w:color w:val="000000" w:themeColor="text1"/>
          <w:sz w:val="20"/>
          <w:szCs w:val="20"/>
        </w:rPr>
      </w:pPr>
      <w:bookmarkStart w:id="5" w:name="_Ref13820109"/>
      <w:r w:rsidRPr="00BA3AE4">
        <w:rPr>
          <w:color w:val="000000" w:themeColor="text1"/>
          <w:sz w:val="20"/>
          <w:szCs w:val="20"/>
        </w:rPr>
        <w:t>R4-2220533</w:t>
      </w:r>
      <w:r w:rsidR="00C72154" w:rsidRPr="00784211">
        <w:rPr>
          <w:color w:val="000000" w:themeColor="text1"/>
          <w:sz w:val="20"/>
          <w:szCs w:val="20"/>
        </w:rPr>
        <w:t>, "</w:t>
      </w:r>
      <w:r w:rsidRPr="00BA3AE4">
        <w:rPr>
          <w:color w:val="000000" w:themeColor="text1"/>
          <w:sz w:val="20"/>
          <w:szCs w:val="20"/>
        </w:rPr>
        <w:t>WF on FR2 multi-Rx</w:t>
      </w:r>
      <w:r w:rsidR="00C72154" w:rsidRPr="00784211">
        <w:rPr>
          <w:color w:val="000000" w:themeColor="text1"/>
          <w:sz w:val="20"/>
          <w:szCs w:val="20"/>
        </w:rPr>
        <w:t xml:space="preserve">," </w:t>
      </w:r>
      <w:r w:rsidR="00C72154">
        <w:rPr>
          <w:color w:val="000000" w:themeColor="text1"/>
          <w:sz w:val="20"/>
          <w:szCs w:val="20"/>
        </w:rPr>
        <w:t>Apple</w:t>
      </w:r>
      <w:bookmarkEnd w:id="0"/>
      <w:bookmarkEnd w:id="5"/>
    </w:p>
    <w:p w14:paraId="5E4D1C43" w14:textId="6339D637" w:rsidR="0058351B" w:rsidRPr="00A95633" w:rsidRDefault="0058351B" w:rsidP="00A95633">
      <w:pPr>
        <w:pStyle w:val="EX"/>
        <w:rPr>
          <w:color w:val="000000" w:themeColor="text1"/>
          <w:sz w:val="20"/>
          <w:szCs w:val="20"/>
        </w:rPr>
      </w:pPr>
      <w:r w:rsidRPr="00BA3AE4">
        <w:rPr>
          <w:color w:val="000000" w:themeColor="text1"/>
          <w:sz w:val="20"/>
          <w:szCs w:val="20"/>
        </w:rPr>
        <w:t>R4-22</w:t>
      </w:r>
      <w:r>
        <w:rPr>
          <w:color w:val="000000" w:themeColor="text1"/>
          <w:sz w:val="20"/>
          <w:szCs w:val="20"/>
        </w:rPr>
        <w:t>18166</w:t>
      </w:r>
      <w:r w:rsidRPr="00784211">
        <w:rPr>
          <w:color w:val="000000" w:themeColor="text1"/>
          <w:sz w:val="20"/>
          <w:szCs w:val="20"/>
        </w:rPr>
        <w:t>, "</w:t>
      </w:r>
      <w:r w:rsidRPr="0058351B">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p w14:paraId="50A569BD" w14:textId="6FCA2216" w:rsidR="00BC4103" w:rsidRPr="00784211" w:rsidRDefault="00BC4103" w:rsidP="00FB6938">
      <w:pPr>
        <w:pStyle w:val="EX"/>
        <w:numPr>
          <w:ilvl w:val="0"/>
          <w:numId w:val="0"/>
        </w:numPr>
        <w:ind w:left="369"/>
        <w:rPr>
          <w:color w:val="000000" w:themeColor="text1"/>
          <w:sz w:val="20"/>
          <w:szCs w:val="20"/>
        </w:rPr>
      </w:pPr>
    </w:p>
    <w:sectPr w:rsidR="00BC4103" w:rsidRPr="00784211"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5F844" w14:textId="77777777" w:rsidR="000A679F" w:rsidRDefault="000A679F">
      <w:r>
        <w:separator/>
      </w:r>
    </w:p>
  </w:endnote>
  <w:endnote w:type="continuationSeparator" w:id="0">
    <w:p w14:paraId="0B7C4043" w14:textId="77777777" w:rsidR="000A679F" w:rsidRDefault="000A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CD666" w14:textId="77777777" w:rsidR="000A679F" w:rsidRDefault="000A679F">
      <w:r>
        <w:separator/>
      </w:r>
    </w:p>
  </w:footnote>
  <w:footnote w:type="continuationSeparator" w:id="0">
    <w:p w14:paraId="23EB06B1" w14:textId="77777777" w:rsidR="000A679F" w:rsidRDefault="000A6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E6F3D"/>
    <w:multiLevelType w:val="hybridMultilevel"/>
    <w:tmpl w:val="917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22"/>
  </w:num>
  <w:num w:numId="3" w16cid:durableId="13644030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1"/>
  </w:num>
  <w:num w:numId="5" w16cid:durableId="1272930209">
    <w:abstractNumId w:val="7"/>
  </w:num>
  <w:num w:numId="6" w16cid:durableId="870873322">
    <w:abstractNumId w:val="20"/>
  </w:num>
  <w:num w:numId="7" w16cid:durableId="303433110">
    <w:abstractNumId w:val="3"/>
  </w:num>
  <w:num w:numId="8" w16cid:durableId="1683314031">
    <w:abstractNumId w:val="10"/>
  </w:num>
  <w:num w:numId="9" w16cid:durableId="657657685">
    <w:abstractNumId w:val="15"/>
  </w:num>
  <w:num w:numId="10" w16cid:durableId="926112488">
    <w:abstractNumId w:val="14"/>
  </w:num>
  <w:num w:numId="11" w16cid:durableId="2027710881">
    <w:abstractNumId w:val="4"/>
  </w:num>
  <w:num w:numId="12" w16cid:durableId="2004813589">
    <w:abstractNumId w:val="19"/>
  </w:num>
  <w:num w:numId="13" w16cid:durableId="683017047">
    <w:abstractNumId w:val="13"/>
  </w:num>
  <w:num w:numId="14" w16cid:durableId="1454523113">
    <w:abstractNumId w:val="9"/>
  </w:num>
  <w:num w:numId="15" w16cid:durableId="2130395697">
    <w:abstractNumId w:val="16"/>
  </w:num>
  <w:num w:numId="16" w16cid:durableId="556281431">
    <w:abstractNumId w:val="5"/>
  </w:num>
  <w:num w:numId="17" w16cid:durableId="1369909133">
    <w:abstractNumId w:val="6"/>
  </w:num>
  <w:num w:numId="18" w16cid:durableId="1533104841">
    <w:abstractNumId w:val="1"/>
  </w:num>
  <w:num w:numId="19" w16cid:durableId="1847666656">
    <w:abstractNumId w:val="18"/>
  </w:num>
  <w:num w:numId="20" w16cid:durableId="1668290125">
    <w:abstractNumId w:val="12"/>
  </w:num>
  <w:num w:numId="21" w16cid:durableId="1233813415">
    <w:abstractNumId w:val="2"/>
  </w:num>
  <w:num w:numId="22" w16cid:durableId="603656215">
    <w:abstractNumId w:val="21"/>
  </w:num>
  <w:num w:numId="23" w16cid:durableId="2036926742">
    <w:abstractNumId w:val="23"/>
  </w:num>
  <w:num w:numId="24" w16cid:durableId="208818904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7697"/>
    <w:rsid w:val="00080512"/>
    <w:rsid w:val="000846CB"/>
    <w:rsid w:val="00092381"/>
    <w:rsid w:val="00092A79"/>
    <w:rsid w:val="0009500A"/>
    <w:rsid w:val="00096CD8"/>
    <w:rsid w:val="000976E0"/>
    <w:rsid w:val="000A028D"/>
    <w:rsid w:val="000A365D"/>
    <w:rsid w:val="000A3EA2"/>
    <w:rsid w:val="000A46CB"/>
    <w:rsid w:val="000A679F"/>
    <w:rsid w:val="000A68F3"/>
    <w:rsid w:val="000B0559"/>
    <w:rsid w:val="000B2382"/>
    <w:rsid w:val="000B3D4A"/>
    <w:rsid w:val="000B4E6A"/>
    <w:rsid w:val="000B7599"/>
    <w:rsid w:val="000B7F5E"/>
    <w:rsid w:val="000C47C3"/>
    <w:rsid w:val="000C6430"/>
    <w:rsid w:val="000D2AB6"/>
    <w:rsid w:val="000D2C4B"/>
    <w:rsid w:val="000D3375"/>
    <w:rsid w:val="000D58AB"/>
    <w:rsid w:val="000E0059"/>
    <w:rsid w:val="000E3702"/>
    <w:rsid w:val="000E4BC5"/>
    <w:rsid w:val="000E636A"/>
    <w:rsid w:val="000E7808"/>
    <w:rsid w:val="000F04EB"/>
    <w:rsid w:val="000F1D2A"/>
    <w:rsid w:val="000F3400"/>
    <w:rsid w:val="000F42F7"/>
    <w:rsid w:val="000F4BE8"/>
    <w:rsid w:val="000F5D71"/>
    <w:rsid w:val="00101EB9"/>
    <w:rsid w:val="00102435"/>
    <w:rsid w:val="00104BC6"/>
    <w:rsid w:val="00112A20"/>
    <w:rsid w:val="00112D80"/>
    <w:rsid w:val="00113ADF"/>
    <w:rsid w:val="00114E2C"/>
    <w:rsid w:val="00127468"/>
    <w:rsid w:val="00130C11"/>
    <w:rsid w:val="00133525"/>
    <w:rsid w:val="00133ED8"/>
    <w:rsid w:val="001343AB"/>
    <w:rsid w:val="00134E23"/>
    <w:rsid w:val="00151CA7"/>
    <w:rsid w:val="00152010"/>
    <w:rsid w:val="0015752E"/>
    <w:rsid w:val="001620A7"/>
    <w:rsid w:val="00162A8A"/>
    <w:rsid w:val="00162DBE"/>
    <w:rsid w:val="00165302"/>
    <w:rsid w:val="00165D3B"/>
    <w:rsid w:val="00171166"/>
    <w:rsid w:val="00180632"/>
    <w:rsid w:val="00182F98"/>
    <w:rsid w:val="0018427E"/>
    <w:rsid w:val="0019040A"/>
    <w:rsid w:val="00191964"/>
    <w:rsid w:val="00193F04"/>
    <w:rsid w:val="0019636E"/>
    <w:rsid w:val="001A1513"/>
    <w:rsid w:val="001A4C42"/>
    <w:rsid w:val="001B4365"/>
    <w:rsid w:val="001B507C"/>
    <w:rsid w:val="001C21C3"/>
    <w:rsid w:val="001D02C2"/>
    <w:rsid w:val="001D3883"/>
    <w:rsid w:val="001D506F"/>
    <w:rsid w:val="001D5DAD"/>
    <w:rsid w:val="001D7E8A"/>
    <w:rsid w:val="001E3070"/>
    <w:rsid w:val="001E664D"/>
    <w:rsid w:val="001E6A20"/>
    <w:rsid w:val="001F0C1D"/>
    <w:rsid w:val="001F0C8C"/>
    <w:rsid w:val="001F1132"/>
    <w:rsid w:val="001F168B"/>
    <w:rsid w:val="001F6F65"/>
    <w:rsid w:val="00200761"/>
    <w:rsid w:val="00202A7C"/>
    <w:rsid w:val="00210943"/>
    <w:rsid w:val="00211302"/>
    <w:rsid w:val="002146DB"/>
    <w:rsid w:val="00215221"/>
    <w:rsid w:val="0021610F"/>
    <w:rsid w:val="00221DAE"/>
    <w:rsid w:val="00223E60"/>
    <w:rsid w:val="00224228"/>
    <w:rsid w:val="00225E3F"/>
    <w:rsid w:val="002347A2"/>
    <w:rsid w:val="00240FEB"/>
    <w:rsid w:val="002419B9"/>
    <w:rsid w:val="00247926"/>
    <w:rsid w:val="00254E0F"/>
    <w:rsid w:val="00255247"/>
    <w:rsid w:val="0025541D"/>
    <w:rsid w:val="002557C8"/>
    <w:rsid w:val="002600B9"/>
    <w:rsid w:val="00261DE3"/>
    <w:rsid w:val="00262167"/>
    <w:rsid w:val="002654F1"/>
    <w:rsid w:val="002675F0"/>
    <w:rsid w:val="00276EE4"/>
    <w:rsid w:val="002868F0"/>
    <w:rsid w:val="00287145"/>
    <w:rsid w:val="00287B8F"/>
    <w:rsid w:val="00290278"/>
    <w:rsid w:val="002936EF"/>
    <w:rsid w:val="00294FD2"/>
    <w:rsid w:val="00295557"/>
    <w:rsid w:val="00295D19"/>
    <w:rsid w:val="00296D88"/>
    <w:rsid w:val="002975CE"/>
    <w:rsid w:val="002A3DA4"/>
    <w:rsid w:val="002A5644"/>
    <w:rsid w:val="002A7ABE"/>
    <w:rsid w:val="002B2D3F"/>
    <w:rsid w:val="002B378B"/>
    <w:rsid w:val="002B3DDB"/>
    <w:rsid w:val="002B5335"/>
    <w:rsid w:val="002B6339"/>
    <w:rsid w:val="002C4941"/>
    <w:rsid w:val="002D1045"/>
    <w:rsid w:val="002D16F1"/>
    <w:rsid w:val="002D1B1B"/>
    <w:rsid w:val="002D22D9"/>
    <w:rsid w:val="002D56F3"/>
    <w:rsid w:val="002E00EE"/>
    <w:rsid w:val="002E123F"/>
    <w:rsid w:val="002E235F"/>
    <w:rsid w:val="002E4843"/>
    <w:rsid w:val="002E5164"/>
    <w:rsid w:val="002E5AC6"/>
    <w:rsid w:val="002F0E0C"/>
    <w:rsid w:val="002F21F4"/>
    <w:rsid w:val="002F5216"/>
    <w:rsid w:val="002F6E9B"/>
    <w:rsid w:val="00300ACF"/>
    <w:rsid w:val="00300BA9"/>
    <w:rsid w:val="00301868"/>
    <w:rsid w:val="00303F37"/>
    <w:rsid w:val="00305623"/>
    <w:rsid w:val="00307031"/>
    <w:rsid w:val="00313A57"/>
    <w:rsid w:val="003172DC"/>
    <w:rsid w:val="003221CB"/>
    <w:rsid w:val="003267D7"/>
    <w:rsid w:val="003348D2"/>
    <w:rsid w:val="003358E2"/>
    <w:rsid w:val="0033606D"/>
    <w:rsid w:val="00336438"/>
    <w:rsid w:val="00336EAC"/>
    <w:rsid w:val="003378AE"/>
    <w:rsid w:val="0034052F"/>
    <w:rsid w:val="00340CDF"/>
    <w:rsid w:val="00342087"/>
    <w:rsid w:val="0034273B"/>
    <w:rsid w:val="00345425"/>
    <w:rsid w:val="003470FC"/>
    <w:rsid w:val="0034735C"/>
    <w:rsid w:val="003523D8"/>
    <w:rsid w:val="003536DF"/>
    <w:rsid w:val="0035462D"/>
    <w:rsid w:val="00357075"/>
    <w:rsid w:val="003650C3"/>
    <w:rsid w:val="0036620E"/>
    <w:rsid w:val="00366369"/>
    <w:rsid w:val="0037071B"/>
    <w:rsid w:val="00370A9A"/>
    <w:rsid w:val="00371558"/>
    <w:rsid w:val="0037264F"/>
    <w:rsid w:val="003765B8"/>
    <w:rsid w:val="00377809"/>
    <w:rsid w:val="0038103B"/>
    <w:rsid w:val="003844E2"/>
    <w:rsid w:val="00384F83"/>
    <w:rsid w:val="003A0483"/>
    <w:rsid w:val="003A1323"/>
    <w:rsid w:val="003B4652"/>
    <w:rsid w:val="003C3971"/>
    <w:rsid w:val="003C4D69"/>
    <w:rsid w:val="003C561B"/>
    <w:rsid w:val="003D05D2"/>
    <w:rsid w:val="003D37E2"/>
    <w:rsid w:val="003D4522"/>
    <w:rsid w:val="003E2C78"/>
    <w:rsid w:val="003E54D3"/>
    <w:rsid w:val="003E7753"/>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B44"/>
    <w:rsid w:val="00435FAE"/>
    <w:rsid w:val="004406A5"/>
    <w:rsid w:val="00440B02"/>
    <w:rsid w:val="00442B83"/>
    <w:rsid w:val="00442E80"/>
    <w:rsid w:val="00443B1F"/>
    <w:rsid w:val="00445952"/>
    <w:rsid w:val="00446203"/>
    <w:rsid w:val="00447B7C"/>
    <w:rsid w:val="00447E12"/>
    <w:rsid w:val="00447FA6"/>
    <w:rsid w:val="004500C7"/>
    <w:rsid w:val="004547AF"/>
    <w:rsid w:val="00457C60"/>
    <w:rsid w:val="004675F4"/>
    <w:rsid w:val="004715E2"/>
    <w:rsid w:val="00472C04"/>
    <w:rsid w:val="004735B3"/>
    <w:rsid w:val="00476DA8"/>
    <w:rsid w:val="00481069"/>
    <w:rsid w:val="0048182A"/>
    <w:rsid w:val="004826A9"/>
    <w:rsid w:val="004837BD"/>
    <w:rsid w:val="004912D0"/>
    <w:rsid w:val="004971BF"/>
    <w:rsid w:val="00497745"/>
    <w:rsid w:val="004A4436"/>
    <w:rsid w:val="004A603D"/>
    <w:rsid w:val="004A6B02"/>
    <w:rsid w:val="004B0631"/>
    <w:rsid w:val="004B0ECB"/>
    <w:rsid w:val="004C0F5C"/>
    <w:rsid w:val="004C1601"/>
    <w:rsid w:val="004C21DF"/>
    <w:rsid w:val="004C43AE"/>
    <w:rsid w:val="004C5265"/>
    <w:rsid w:val="004D0BC6"/>
    <w:rsid w:val="004D3578"/>
    <w:rsid w:val="004D63B8"/>
    <w:rsid w:val="004D7917"/>
    <w:rsid w:val="004E0E90"/>
    <w:rsid w:val="004E213A"/>
    <w:rsid w:val="004E3C97"/>
    <w:rsid w:val="004E66A2"/>
    <w:rsid w:val="004E7F50"/>
    <w:rsid w:val="004F0988"/>
    <w:rsid w:val="004F0EE4"/>
    <w:rsid w:val="004F3340"/>
    <w:rsid w:val="004F3E3D"/>
    <w:rsid w:val="004F46DD"/>
    <w:rsid w:val="004F6220"/>
    <w:rsid w:val="00503000"/>
    <w:rsid w:val="005032A8"/>
    <w:rsid w:val="005037D3"/>
    <w:rsid w:val="00506787"/>
    <w:rsid w:val="00507318"/>
    <w:rsid w:val="00514DE7"/>
    <w:rsid w:val="005157F0"/>
    <w:rsid w:val="00520120"/>
    <w:rsid w:val="005204B4"/>
    <w:rsid w:val="0052244D"/>
    <w:rsid w:val="00522690"/>
    <w:rsid w:val="005273BE"/>
    <w:rsid w:val="005324C2"/>
    <w:rsid w:val="0053388B"/>
    <w:rsid w:val="00535773"/>
    <w:rsid w:val="005359C1"/>
    <w:rsid w:val="00537C54"/>
    <w:rsid w:val="00542052"/>
    <w:rsid w:val="00542365"/>
    <w:rsid w:val="00543E6C"/>
    <w:rsid w:val="005445D5"/>
    <w:rsid w:val="00551342"/>
    <w:rsid w:val="00554CE1"/>
    <w:rsid w:val="00555534"/>
    <w:rsid w:val="00557AD3"/>
    <w:rsid w:val="0056116C"/>
    <w:rsid w:val="00561271"/>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2AEA"/>
    <w:rsid w:val="006065B6"/>
    <w:rsid w:val="006066AD"/>
    <w:rsid w:val="00607E3C"/>
    <w:rsid w:val="00610F66"/>
    <w:rsid w:val="00611E73"/>
    <w:rsid w:val="00614FDF"/>
    <w:rsid w:val="00617ED4"/>
    <w:rsid w:val="00623C82"/>
    <w:rsid w:val="006246A7"/>
    <w:rsid w:val="0062595A"/>
    <w:rsid w:val="00626AD4"/>
    <w:rsid w:val="00632B45"/>
    <w:rsid w:val="00632D83"/>
    <w:rsid w:val="006343D6"/>
    <w:rsid w:val="0063543D"/>
    <w:rsid w:val="0063793A"/>
    <w:rsid w:val="006443A4"/>
    <w:rsid w:val="0064540C"/>
    <w:rsid w:val="006459B5"/>
    <w:rsid w:val="00645BCB"/>
    <w:rsid w:val="00647114"/>
    <w:rsid w:val="006525FE"/>
    <w:rsid w:val="00652836"/>
    <w:rsid w:val="00661DF2"/>
    <w:rsid w:val="00662A4B"/>
    <w:rsid w:val="00663BCA"/>
    <w:rsid w:val="006644AE"/>
    <w:rsid w:val="0066731C"/>
    <w:rsid w:val="006753FB"/>
    <w:rsid w:val="006754A1"/>
    <w:rsid w:val="006758DD"/>
    <w:rsid w:val="006759E6"/>
    <w:rsid w:val="00681693"/>
    <w:rsid w:val="00682746"/>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302D"/>
    <w:rsid w:val="006F71F4"/>
    <w:rsid w:val="00702514"/>
    <w:rsid w:val="0070331E"/>
    <w:rsid w:val="00704C83"/>
    <w:rsid w:val="00705538"/>
    <w:rsid w:val="007059D9"/>
    <w:rsid w:val="007060EB"/>
    <w:rsid w:val="00711FD9"/>
    <w:rsid w:val="00713C44"/>
    <w:rsid w:val="00714E8B"/>
    <w:rsid w:val="00716017"/>
    <w:rsid w:val="00717321"/>
    <w:rsid w:val="00723A44"/>
    <w:rsid w:val="00725D3B"/>
    <w:rsid w:val="00726A73"/>
    <w:rsid w:val="00733026"/>
    <w:rsid w:val="00734A5B"/>
    <w:rsid w:val="007368BE"/>
    <w:rsid w:val="0074026F"/>
    <w:rsid w:val="007420D3"/>
    <w:rsid w:val="007429F6"/>
    <w:rsid w:val="00742B5A"/>
    <w:rsid w:val="00744E76"/>
    <w:rsid w:val="00752198"/>
    <w:rsid w:val="00753881"/>
    <w:rsid w:val="00761266"/>
    <w:rsid w:val="007615CA"/>
    <w:rsid w:val="00762483"/>
    <w:rsid w:val="00770B53"/>
    <w:rsid w:val="0077194D"/>
    <w:rsid w:val="00773910"/>
    <w:rsid w:val="0077432F"/>
    <w:rsid w:val="00774DA4"/>
    <w:rsid w:val="00775195"/>
    <w:rsid w:val="00781F0F"/>
    <w:rsid w:val="00784211"/>
    <w:rsid w:val="007851C1"/>
    <w:rsid w:val="00786D37"/>
    <w:rsid w:val="00791FEE"/>
    <w:rsid w:val="007A13CE"/>
    <w:rsid w:val="007A3228"/>
    <w:rsid w:val="007A37AA"/>
    <w:rsid w:val="007A7F3B"/>
    <w:rsid w:val="007B2F1E"/>
    <w:rsid w:val="007B462B"/>
    <w:rsid w:val="007B600E"/>
    <w:rsid w:val="007C0EBB"/>
    <w:rsid w:val="007C4808"/>
    <w:rsid w:val="007C4A4E"/>
    <w:rsid w:val="007D5172"/>
    <w:rsid w:val="007D53B3"/>
    <w:rsid w:val="007D5A1C"/>
    <w:rsid w:val="007D7D88"/>
    <w:rsid w:val="007E2D21"/>
    <w:rsid w:val="007E2E4B"/>
    <w:rsid w:val="007E6293"/>
    <w:rsid w:val="007F0F4A"/>
    <w:rsid w:val="007F1549"/>
    <w:rsid w:val="008028A4"/>
    <w:rsid w:val="00803868"/>
    <w:rsid w:val="008038C2"/>
    <w:rsid w:val="00806FC4"/>
    <w:rsid w:val="00810E8D"/>
    <w:rsid w:val="00813B98"/>
    <w:rsid w:val="00820B25"/>
    <w:rsid w:val="00820E0F"/>
    <w:rsid w:val="00821AEF"/>
    <w:rsid w:val="00824079"/>
    <w:rsid w:val="00826E3B"/>
    <w:rsid w:val="00827037"/>
    <w:rsid w:val="00830747"/>
    <w:rsid w:val="00831714"/>
    <w:rsid w:val="00833062"/>
    <w:rsid w:val="00833358"/>
    <w:rsid w:val="008340FF"/>
    <w:rsid w:val="008366FC"/>
    <w:rsid w:val="00841896"/>
    <w:rsid w:val="0084389E"/>
    <w:rsid w:val="00843B15"/>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90D99"/>
    <w:rsid w:val="00895FDF"/>
    <w:rsid w:val="008A0C29"/>
    <w:rsid w:val="008A54F8"/>
    <w:rsid w:val="008A5EFF"/>
    <w:rsid w:val="008A6A6D"/>
    <w:rsid w:val="008B2D3A"/>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104AF"/>
    <w:rsid w:val="00910D9E"/>
    <w:rsid w:val="009114D7"/>
    <w:rsid w:val="009125EF"/>
    <w:rsid w:val="0091348E"/>
    <w:rsid w:val="00914D87"/>
    <w:rsid w:val="00915D75"/>
    <w:rsid w:val="00917398"/>
    <w:rsid w:val="00917CC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A1"/>
    <w:rsid w:val="0095475C"/>
    <w:rsid w:val="00954FB1"/>
    <w:rsid w:val="00963F84"/>
    <w:rsid w:val="00970201"/>
    <w:rsid w:val="009750A6"/>
    <w:rsid w:val="00981C20"/>
    <w:rsid w:val="00983989"/>
    <w:rsid w:val="009859F5"/>
    <w:rsid w:val="009876B4"/>
    <w:rsid w:val="00991277"/>
    <w:rsid w:val="00991C1A"/>
    <w:rsid w:val="00992D3F"/>
    <w:rsid w:val="00995869"/>
    <w:rsid w:val="009A758A"/>
    <w:rsid w:val="009B20EA"/>
    <w:rsid w:val="009B54B4"/>
    <w:rsid w:val="009C2C1B"/>
    <w:rsid w:val="009C412B"/>
    <w:rsid w:val="009C47B5"/>
    <w:rsid w:val="009C48D3"/>
    <w:rsid w:val="009C61CA"/>
    <w:rsid w:val="009D2856"/>
    <w:rsid w:val="009D7907"/>
    <w:rsid w:val="009E4AB1"/>
    <w:rsid w:val="009F026E"/>
    <w:rsid w:val="009F237D"/>
    <w:rsid w:val="009F2F14"/>
    <w:rsid w:val="009F37B7"/>
    <w:rsid w:val="009F4887"/>
    <w:rsid w:val="009F5E43"/>
    <w:rsid w:val="00A02FAA"/>
    <w:rsid w:val="00A03460"/>
    <w:rsid w:val="00A049EE"/>
    <w:rsid w:val="00A051BA"/>
    <w:rsid w:val="00A051F0"/>
    <w:rsid w:val="00A07446"/>
    <w:rsid w:val="00A10F02"/>
    <w:rsid w:val="00A15A0C"/>
    <w:rsid w:val="00A164B4"/>
    <w:rsid w:val="00A22938"/>
    <w:rsid w:val="00A24B5F"/>
    <w:rsid w:val="00A255D6"/>
    <w:rsid w:val="00A26956"/>
    <w:rsid w:val="00A31ECB"/>
    <w:rsid w:val="00A33E80"/>
    <w:rsid w:val="00A35C25"/>
    <w:rsid w:val="00A37111"/>
    <w:rsid w:val="00A37271"/>
    <w:rsid w:val="00A41A75"/>
    <w:rsid w:val="00A4303F"/>
    <w:rsid w:val="00A4563B"/>
    <w:rsid w:val="00A47362"/>
    <w:rsid w:val="00A53724"/>
    <w:rsid w:val="00A5526E"/>
    <w:rsid w:val="00A571B3"/>
    <w:rsid w:val="00A65756"/>
    <w:rsid w:val="00A66A04"/>
    <w:rsid w:val="00A73129"/>
    <w:rsid w:val="00A73196"/>
    <w:rsid w:val="00A755A0"/>
    <w:rsid w:val="00A76978"/>
    <w:rsid w:val="00A76F14"/>
    <w:rsid w:val="00A77BD9"/>
    <w:rsid w:val="00A82346"/>
    <w:rsid w:val="00A82D1F"/>
    <w:rsid w:val="00A84A83"/>
    <w:rsid w:val="00A8668F"/>
    <w:rsid w:val="00A9153E"/>
    <w:rsid w:val="00A917BC"/>
    <w:rsid w:val="00A91EAD"/>
    <w:rsid w:val="00A92BA1"/>
    <w:rsid w:val="00A931A2"/>
    <w:rsid w:val="00A951A7"/>
    <w:rsid w:val="00A95484"/>
    <w:rsid w:val="00A95633"/>
    <w:rsid w:val="00AA1DBD"/>
    <w:rsid w:val="00AA633A"/>
    <w:rsid w:val="00AA726E"/>
    <w:rsid w:val="00AB51B9"/>
    <w:rsid w:val="00AB7F3B"/>
    <w:rsid w:val="00AC0039"/>
    <w:rsid w:val="00AC1040"/>
    <w:rsid w:val="00AC135F"/>
    <w:rsid w:val="00AC227E"/>
    <w:rsid w:val="00AC54B7"/>
    <w:rsid w:val="00AC6BC6"/>
    <w:rsid w:val="00AD1F21"/>
    <w:rsid w:val="00AD2973"/>
    <w:rsid w:val="00AD36E7"/>
    <w:rsid w:val="00AD47EE"/>
    <w:rsid w:val="00AD501B"/>
    <w:rsid w:val="00AD5DD7"/>
    <w:rsid w:val="00AE012F"/>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707E"/>
    <w:rsid w:val="00B27217"/>
    <w:rsid w:val="00B27C15"/>
    <w:rsid w:val="00B30416"/>
    <w:rsid w:val="00B30CFB"/>
    <w:rsid w:val="00B32270"/>
    <w:rsid w:val="00B341D8"/>
    <w:rsid w:val="00B3654C"/>
    <w:rsid w:val="00B4134E"/>
    <w:rsid w:val="00B43A3F"/>
    <w:rsid w:val="00B44E1F"/>
    <w:rsid w:val="00B4615A"/>
    <w:rsid w:val="00B5008D"/>
    <w:rsid w:val="00B53C9C"/>
    <w:rsid w:val="00B54A94"/>
    <w:rsid w:val="00B602BE"/>
    <w:rsid w:val="00B60B51"/>
    <w:rsid w:val="00B61EEA"/>
    <w:rsid w:val="00B620CD"/>
    <w:rsid w:val="00B62DE3"/>
    <w:rsid w:val="00B65792"/>
    <w:rsid w:val="00B667D8"/>
    <w:rsid w:val="00B7078F"/>
    <w:rsid w:val="00B71873"/>
    <w:rsid w:val="00B73A0D"/>
    <w:rsid w:val="00B763CA"/>
    <w:rsid w:val="00B774BF"/>
    <w:rsid w:val="00B805D1"/>
    <w:rsid w:val="00B83171"/>
    <w:rsid w:val="00B838F7"/>
    <w:rsid w:val="00B90C5A"/>
    <w:rsid w:val="00B913A1"/>
    <w:rsid w:val="00B93086"/>
    <w:rsid w:val="00B93529"/>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1499"/>
    <w:rsid w:val="00BE2A72"/>
    <w:rsid w:val="00BE3255"/>
    <w:rsid w:val="00BE3B9C"/>
    <w:rsid w:val="00BE3C9A"/>
    <w:rsid w:val="00BF0AA9"/>
    <w:rsid w:val="00BF11FE"/>
    <w:rsid w:val="00BF128E"/>
    <w:rsid w:val="00BF1736"/>
    <w:rsid w:val="00BF1E1E"/>
    <w:rsid w:val="00BF2236"/>
    <w:rsid w:val="00BF698B"/>
    <w:rsid w:val="00C02C5C"/>
    <w:rsid w:val="00C054B3"/>
    <w:rsid w:val="00C0640C"/>
    <w:rsid w:val="00C1496A"/>
    <w:rsid w:val="00C15F7F"/>
    <w:rsid w:val="00C163A6"/>
    <w:rsid w:val="00C22616"/>
    <w:rsid w:val="00C2281E"/>
    <w:rsid w:val="00C23CE1"/>
    <w:rsid w:val="00C2427F"/>
    <w:rsid w:val="00C24837"/>
    <w:rsid w:val="00C26810"/>
    <w:rsid w:val="00C30158"/>
    <w:rsid w:val="00C30B78"/>
    <w:rsid w:val="00C30BBF"/>
    <w:rsid w:val="00C30C19"/>
    <w:rsid w:val="00C33079"/>
    <w:rsid w:val="00C34DDA"/>
    <w:rsid w:val="00C353F4"/>
    <w:rsid w:val="00C45231"/>
    <w:rsid w:val="00C46BDC"/>
    <w:rsid w:val="00C476AD"/>
    <w:rsid w:val="00C50D79"/>
    <w:rsid w:val="00C633E0"/>
    <w:rsid w:val="00C63D49"/>
    <w:rsid w:val="00C65D24"/>
    <w:rsid w:val="00C67FF2"/>
    <w:rsid w:val="00C72154"/>
    <w:rsid w:val="00C72833"/>
    <w:rsid w:val="00C728C2"/>
    <w:rsid w:val="00C7616D"/>
    <w:rsid w:val="00C80F1D"/>
    <w:rsid w:val="00C82174"/>
    <w:rsid w:val="00C832A4"/>
    <w:rsid w:val="00C83BD4"/>
    <w:rsid w:val="00C876DC"/>
    <w:rsid w:val="00C877FF"/>
    <w:rsid w:val="00C9377A"/>
    <w:rsid w:val="00C93F40"/>
    <w:rsid w:val="00C95679"/>
    <w:rsid w:val="00C9693D"/>
    <w:rsid w:val="00C969B2"/>
    <w:rsid w:val="00CA058C"/>
    <w:rsid w:val="00CA3D0C"/>
    <w:rsid w:val="00CA5A1D"/>
    <w:rsid w:val="00CA666F"/>
    <w:rsid w:val="00CA7102"/>
    <w:rsid w:val="00CB1E41"/>
    <w:rsid w:val="00CB210F"/>
    <w:rsid w:val="00CB3485"/>
    <w:rsid w:val="00CB3D05"/>
    <w:rsid w:val="00CB445C"/>
    <w:rsid w:val="00CB51CC"/>
    <w:rsid w:val="00CB7254"/>
    <w:rsid w:val="00CC59FA"/>
    <w:rsid w:val="00CD0EA6"/>
    <w:rsid w:val="00CD182F"/>
    <w:rsid w:val="00CD1D12"/>
    <w:rsid w:val="00CD45C9"/>
    <w:rsid w:val="00CD655A"/>
    <w:rsid w:val="00CE09B7"/>
    <w:rsid w:val="00CE4C40"/>
    <w:rsid w:val="00CE6241"/>
    <w:rsid w:val="00CE7831"/>
    <w:rsid w:val="00CF20E3"/>
    <w:rsid w:val="00CF2CC0"/>
    <w:rsid w:val="00D008D3"/>
    <w:rsid w:val="00D0399B"/>
    <w:rsid w:val="00D03E1E"/>
    <w:rsid w:val="00D04514"/>
    <w:rsid w:val="00D05632"/>
    <w:rsid w:val="00D076B8"/>
    <w:rsid w:val="00D07C26"/>
    <w:rsid w:val="00D17573"/>
    <w:rsid w:val="00D222FC"/>
    <w:rsid w:val="00D232D0"/>
    <w:rsid w:val="00D3057E"/>
    <w:rsid w:val="00D309CC"/>
    <w:rsid w:val="00D354E1"/>
    <w:rsid w:val="00D360E1"/>
    <w:rsid w:val="00D41667"/>
    <w:rsid w:val="00D42AC7"/>
    <w:rsid w:val="00D42CA5"/>
    <w:rsid w:val="00D4380C"/>
    <w:rsid w:val="00D447EF"/>
    <w:rsid w:val="00D46431"/>
    <w:rsid w:val="00D511EB"/>
    <w:rsid w:val="00D56A52"/>
    <w:rsid w:val="00D57972"/>
    <w:rsid w:val="00D60636"/>
    <w:rsid w:val="00D6070C"/>
    <w:rsid w:val="00D60D4A"/>
    <w:rsid w:val="00D613A6"/>
    <w:rsid w:val="00D6610F"/>
    <w:rsid w:val="00D66A6A"/>
    <w:rsid w:val="00D673CA"/>
    <w:rsid w:val="00D675A9"/>
    <w:rsid w:val="00D724EA"/>
    <w:rsid w:val="00D733D5"/>
    <w:rsid w:val="00D734CC"/>
    <w:rsid w:val="00D738D6"/>
    <w:rsid w:val="00D755EB"/>
    <w:rsid w:val="00D77439"/>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5EF6"/>
    <w:rsid w:val="00DB736B"/>
    <w:rsid w:val="00DB7573"/>
    <w:rsid w:val="00DB7D03"/>
    <w:rsid w:val="00DC309B"/>
    <w:rsid w:val="00DC4DA2"/>
    <w:rsid w:val="00DC6709"/>
    <w:rsid w:val="00DC7727"/>
    <w:rsid w:val="00DD03DF"/>
    <w:rsid w:val="00DD18AC"/>
    <w:rsid w:val="00DD27CF"/>
    <w:rsid w:val="00DD4C17"/>
    <w:rsid w:val="00DD5F1A"/>
    <w:rsid w:val="00DD7357"/>
    <w:rsid w:val="00DE1897"/>
    <w:rsid w:val="00DE2C16"/>
    <w:rsid w:val="00DE676A"/>
    <w:rsid w:val="00DF1B8A"/>
    <w:rsid w:val="00DF2B1F"/>
    <w:rsid w:val="00DF35C6"/>
    <w:rsid w:val="00DF6189"/>
    <w:rsid w:val="00DF62CD"/>
    <w:rsid w:val="00DF6FC6"/>
    <w:rsid w:val="00E00755"/>
    <w:rsid w:val="00E01F71"/>
    <w:rsid w:val="00E02E2B"/>
    <w:rsid w:val="00E05F26"/>
    <w:rsid w:val="00E068AE"/>
    <w:rsid w:val="00E0698D"/>
    <w:rsid w:val="00E07D2B"/>
    <w:rsid w:val="00E07DAE"/>
    <w:rsid w:val="00E100E0"/>
    <w:rsid w:val="00E144A6"/>
    <w:rsid w:val="00E1558D"/>
    <w:rsid w:val="00E16486"/>
    <w:rsid w:val="00E16509"/>
    <w:rsid w:val="00E166A1"/>
    <w:rsid w:val="00E22E04"/>
    <w:rsid w:val="00E27645"/>
    <w:rsid w:val="00E3198C"/>
    <w:rsid w:val="00E320BC"/>
    <w:rsid w:val="00E37D2C"/>
    <w:rsid w:val="00E40560"/>
    <w:rsid w:val="00E41341"/>
    <w:rsid w:val="00E44582"/>
    <w:rsid w:val="00E45E4A"/>
    <w:rsid w:val="00E52814"/>
    <w:rsid w:val="00E62CB3"/>
    <w:rsid w:val="00E670FF"/>
    <w:rsid w:val="00E72324"/>
    <w:rsid w:val="00E723B3"/>
    <w:rsid w:val="00E72ABE"/>
    <w:rsid w:val="00E75C6A"/>
    <w:rsid w:val="00E76258"/>
    <w:rsid w:val="00E770D8"/>
    <w:rsid w:val="00E77645"/>
    <w:rsid w:val="00E84530"/>
    <w:rsid w:val="00E85A25"/>
    <w:rsid w:val="00E86D37"/>
    <w:rsid w:val="00E87309"/>
    <w:rsid w:val="00E87A96"/>
    <w:rsid w:val="00E92AFB"/>
    <w:rsid w:val="00E94F11"/>
    <w:rsid w:val="00E969C8"/>
    <w:rsid w:val="00EA0D2D"/>
    <w:rsid w:val="00EA1B0F"/>
    <w:rsid w:val="00EA70EA"/>
    <w:rsid w:val="00EB22F4"/>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EC7"/>
    <w:rsid w:val="00F2340C"/>
    <w:rsid w:val="00F247FB"/>
    <w:rsid w:val="00F3025B"/>
    <w:rsid w:val="00F31878"/>
    <w:rsid w:val="00F31A38"/>
    <w:rsid w:val="00F325C8"/>
    <w:rsid w:val="00F3263B"/>
    <w:rsid w:val="00F32EE2"/>
    <w:rsid w:val="00F33616"/>
    <w:rsid w:val="00F403EE"/>
    <w:rsid w:val="00F40BE4"/>
    <w:rsid w:val="00F40C36"/>
    <w:rsid w:val="00F417A1"/>
    <w:rsid w:val="00F4570E"/>
    <w:rsid w:val="00F506DC"/>
    <w:rsid w:val="00F53335"/>
    <w:rsid w:val="00F56D17"/>
    <w:rsid w:val="00F614F2"/>
    <w:rsid w:val="00F61745"/>
    <w:rsid w:val="00F61F2A"/>
    <w:rsid w:val="00F62AEB"/>
    <w:rsid w:val="00F63709"/>
    <w:rsid w:val="00F63841"/>
    <w:rsid w:val="00F64730"/>
    <w:rsid w:val="00F652BF"/>
    <w:rsid w:val="00F653B8"/>
    <w:rsid w:val="00F70647"/>
    <w:rsid w:val="00F75917"/>
    <w:rsid w:val="00F83838"/>
    <w:rsid w:val="00F978F5"/>
    <w:rsid w:val="00FA1266"/>
    <w:rsid w:val="00FA2910"/>
    <w:rsid w:val="00FA4A2A"/>
    <w:rsid w:val="00FA65D0"/>
    <w:rsid w:val="00FB0F48"/>
    <w:rsid w:val="00FB0FED"/>
    <w:rsid w:val="00FB1406"/>
    <w:rsid w:val="00FB56EC"/>
    <w:rsid w:val="00FB6938"/>
    <w:rsid w:val="00FC1192"/>
    <w:rsid w:val="00FC18AF"/>
    <w:rsid w:val="00FC41AB"/>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336</TotalTime>
  <Pages>5</Pages>
  <Words>2293</Words>
  <Characters>13073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104</cp:revision>
  <cp:lastPrinted>2019-02-25T14:05:00Z</cp:lastPrinted>
  <dcterms:created xsi:type="dcterms:W3CDTF">2022-11-04T04:59:00Z</dcterms:created>
  <dcterms:modified xsi:type="dcterms:W3CDTF">2023-02-17T23:06:00Z</dcterms:modified>
  <cp:category/>
</cp:coreProperties>
</file>